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DE8CE" w14:textId="248A3710" w:rsidR="00A13364" w:rsidRPr="00FA2FC0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#12</w:t>
      </w:r>
      <w:r w:rsidR="00C56384">
        <w:rPr>
          <w:rFonts w:ascii="Arial" w:eastAsia="MS Mincho" w:hAnsi="Arial"/>
          <w:b/>
          <w:sz w:val="24"/>
          <w:szCs w:val="24"/>
          <w:lang w:eastAsia="en-GB"/>
        </w:rPr>
        <w:t>7</w:t>
      </w:r>
      <w:r w:rsidR="002340CC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680F46" w:rsidRPr="00680F46">
        <w:rPr>
          <w:rFonts w:ascii="Arial" w:eastAsia="MS Mincho" w:hAnsi="Arial"/>
          <w:b/>
          <w:sz w:val="24"/>
          <w:szCs w:val="24"/>
          <w:lang w:eastAsia="en-GB"/>
        </w:rPr>
        <w:t>R2-2408360</w:t>
      </w:r>
      <w:bookmarkStart w:id="0" w:name="_GoBack"/>
      <w:bookmarkEnd w:id="0"/>
    </w:p>
    <w:p w14:paraId="49691C8C" w14:textId="7F5E1404" w:rsidR="00A13364" w:rsidRDefault="002340CC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  <w:r w:rsidRPr="002340CC">
        <w:rPr>
          <w:rFonts w:ascii="Arial" w:eastAsia="MS Mincho" w:hAnsi="Arial"/>
          <w:b/>
          <w:sz w:val="24"/>
          <w:szCs w:val="24"/>
          <w:lang w:eastAsia="en-GB"/>
        </w:rPr>
        <w:t>Hefei, China, Oct 14</w:t>
      </w:r>
      <w:r w:rsidRPr="002340CC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Pr="002340CC">
        <w:rPr>
          <w:rFonts w:ascii="Arial" w:eastAsia="MS Mincho" w:hAnsi="Arial"/>
          <w:b/>
          <w:sz w:val="24"/>
          <w:szCs w:val="24"/>
          <w:lang w:eastAsia="en-GB"/>
        </w:rPr>
        <w:t xml:space="preserve"> – 18</w:t>
      </w:r>
      <w:r w:rsidRPr="002340CC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="00C56384" w:rsidRPr="00C56384">
        <w:rPr>
          <w:rFonts w:ascii="Arial" w:eastAsia="MS Mincho" w:hAnsi="Arial"/>
          <w:b/>
          <w:sz w:val="24"/>
          <w:szCs w:val="24"/>
          <w:lang w:eastAsia="en-GB"/>
        </w:rPr>
        <w:t>, 2024</w:t>
      </w:r>
      <w:r w:rsidR="00684BCA">
        <w:rPr>
          <w:rFonts w:ascii="Arial" w:eastAsia="MS Mincho" w:hAnsi="Arial"/>
          <w:b/>
          <w:sz w:val="24"/>
          <w:szCs w:val="24"/>
          <w:lang w:val="en-US" w:eastAsia="en-GB"/>
        </w:rPr>
        <w:tab/>
      </w:r>
      <w:r w:rsidR="00684BCA" w:rsidRPr="000E1026">
        <w:rPr>
          <w:rFonts w:ascii="Arial" w:eastAsia="MS Mincho" w:hAnsi="Arial"/>
          <w:b/>
          <w:sz w:val="22"/>
          <w:szCs w:val="24"/>
          <w:lang w:val="en-US" w:eastAsia="en-GB"/>
        </w:rPr>
        <w:t>Re</w:t>
      </w:r>
      <w:r w:rsidR="000E1026" w:rsidRPr="000E1026">
        <w:rPr>
          <w:rFonts w:ascii="Arial" w:eastAsia="MS Mincho" w:hAnsi="Arial"/>
          <w:b/>
          <w:sz w:val="22"/>
          <w:szCs w:val="24"/>
          <w:lang w:val="en-US" w:eastAsia="en-GB"/>
        </w:rPr>
        <w:t>vision</w:t>
      </w:r>
      <w:r w:rsidR="00684BCA" w:rsidRPr="000E1026">
        <w:rPr>
          <w:rFonts w:ascii="Arial" w:eastAsia="MS Mincho" w:hAnsi="Arial"/>
          <w:b/>
          <w:sz w:val="22"/>
          <w:szCs w:val="24"/>
          <w:lang w:val="en-US" w:eastAsia="en-GB"/>
        </w:rPr>
        <w:t xml:space="preserve"> of </w:t>
      </w:r>
      <w:r w:rsidR="00684BCA" w:rsidRPr="000E1026">
        <w:rPr>
          <w:rFonts w:ascii="Arial" w:eastAsia="MS Mincho" w:hAnsi="Arial"/>
          <w:b/>
          <w:sz w:val="22"/>
          <w:szCs w:val="24"/>
          <w:lang w:eastAsia="en-GB"/>
        </w:rPr>
        <w:t>R2-240</w:t>
      </w:r>
      <w:r w:rsidRPr="00C54C07">
        <w:rPr>
          <w:rFonts w:ascii="Arial" w:eastAsia="MS Mincho" w:hAnsi="Arial"/>
          <w:b/>
          <w:sz w:val="22"/>
          <w:szCs w:val="24"/>
          <w:lang w:eastAsia="en-GB"/>
        </w:rPr>
        <w:t>6526</w:t>
      </w:r>
    </w:p>
    <w:p w14:paraId="60790E7C" w14:textId="77777777" w:rsidR="00A13364" w:rsidRPr="000950D2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1F2D8CE8" w14:textId="41F17D81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8.9.2</w:t>
      </w:r>
    </w:p>
    <w:p w14:paraId="31835C4D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778BC68" w14:textId="12EEE002" w:rsidR="00A13364" w:rsidRPr="002454E4" w:rsidRDefault="00A13364" w:rsidP="00A13364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Pr="002F1CD8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Pr="00A13364">
        <w:rPr>
          <w:rFonts w:ascii="Arial" w:hAnsi="Arial" w:cs="Arial"/>
          <w:b/>
          <w:sz w:val="24"/>
          <w:szCs w:val="24"/>
          <w:lang w:eastAsia="zh-TW"/>
        </w:rPr>
        <w:t>information for Store &amp; Forward</w:t>
      </w:r>
    </w:p>
    <w:p w14:paraId="0DE0B1BC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Introduction</w:t>
      </w:r>
    </w:p>
    <w:p w14:paraId="41DD89F7" w14:textId="70FD8193" w:rsidR="003457B2" w:rsidRDefault="003917EE" w:rsidP="00C9502F">
      <w:pPr>
        <w:pStyle w:val="a5"/>
        <w:spacing w:afterLines="50" w:after="120" w:line="280" w:lineRule="exact"/>
        <w:jc w:val="both"/>
        <w:rPr>
          <w:rFonts w:ascii="Arial" w:hAnsi="Arial" w:cs="Arial"/>
          <w:szCs w:val="20"/>
        </w:rPr>
      </w:pPr>
      <w:r w:rsidRPr="0020487C">
        <w:rPr>
          <w:rFonts w:ascii="Arial" w:hAnsi="Arial" w:cs="Arial"/>
          <w:szCs w:val="20"/>
        </w:rPr>
        <w:t>I</w:t>
      </w:r>
      <w:r w:rsidR="00866E67" w:rsidRPr="0020487C">
        <w:rPr>
          <w:rFonts w:ascii="Arial" w:hAnsi="Arial" w:cs="Arial"/>
          <w:szCs w:val="20"/>
        </w:rPr>
        <w:t xml:space="preserve">n </w:t>
      </w:r>
      <w:r w:rsidR="001A3CC5">
        <w:rPr>
          <w:rFonts w:ascii="Arial" w:hAnsi="Arial" w:cs="Arial"/>
          <w:szCs w:val="20"/>
        </w:rPr>
        <w:t xml:space="preserve">previous </w:t>
      </w:r>
      <w:r w:rsidR="0020487C" w:rsidRPr="0020487C">
        <w:rPr>
          <w:rFonts w:ascii="Arial" w:hAnsi="Arial" w:cs="Arial"/>
          <w:szCs w:val="20"/>
        </w:rPr>
        <w:t>RAN2 meeting</w:t>
      </w:r>
      <w:r w:rsidR="001A3CC5">
        <w:rPr>
          <w:rFonts w:ascii="Arial" w:hAnsi="Arial" w:cs="Arial"/>
          <w:szCs w:val="20"/>
        </w:rPr>
        <w:t>s</w:t>
      </w:r>
      <w:r w:rsidR="0020487C" w:rsidRPr="0020487C">
        <w:rPr>
          <w:rFonts w:ascii="Arial" w:hAnsi="Arial" w:cs="Arial"/>
          <w:szCs w:val="20"/>
        </w:rPr>
        <w:t>, we have made</w:t>
      </w:r>
      <w:r w:rsidR="00866E67" w:rsidRPr="0020487C">
        <w:rPr>
          <w:rFonts w:ascii="Arial" w:hAnsi="Arial" w:cs="Arial"/>
          <w:szCs w:val="20"/>
        </w:rPr>
        <w:t xml:space="preserve"> </w:t>
      </w:r>
      <w:r w:rsidR="00F01F4F" w:rsidRPr="0020487C">
        <w:rPr>
          <w:rFonts w:ascii="Arial" w:hAnsi="Arial" w:cs="Arial"/>
          <w:szCs w:val="20"/>
        </w:rPr>
        <w:t xml:space="preserve">the following </w:t>
      </w:r>
      <w:r w:rsidR="00ED4B6C">
        <w:rPr>
          <w:rFonts w:ascii="Arial" w:hAnsi="Arial" w:cs="Arial"/>
          <w:szCs w:val="20"/>
        </w:rPr>
        <w:t>progress</w:t>
      </w:r>
      <w:r w:rsidR="0020487C" w:rsidRPr="0020487C">
        <w:rPr>
          <w:rFonts w:ascii="Arial" w:hAnsi="Arial" w:cs="Arial"/>
          <w:szCs w:val="20"/>
        </w:rPr>
        <w:t xml:space="preserve"> </w:t>
      </w:r>
      <w:r w:rsidR="00F01F4F" w:rsidRPr="0020487C">
        <w:rPr>
          <w:rFonts w:ascii="Arial" w:hAnsi="Arial" w:cs="Arial"/>
          <w:szCs w:val="20"/>
        </w:rPr>
        <w:t xml:space="preserve">on </w:t>
      </w:r>
      <w:r w:rsidR="00ED4B6C">
        <w:rPr>
          <w:rFonts w:ascii="Arial" w:hAnsi="Arial" w:cs="Arial"/>
          <w:szCs w:val="20"/>
        </w:rPr>
        <w:t>Store &amp; Forward operation</w:t>
      </w:r>
      <w:r w:rsidR="001A3CC5">
        <w:rPr>
          <w:rFonts w:ascii="Arial" w:hAnsi="Arial" w:cs="Arial"/>
          <w:szCs w:val="20"/>
        </w:rPr>
        <w:t xml:space="preserve">. In </w:t>
      </w:r>
      <w:r w:rsidR="001A3CC5" w:rsidRPr="0020487C">
        <w:rPr>
          <w:rFonts w:ascii="Arial" w:hAnsi="Arial" w:cs="Arial"/>
          <w:szCs w:val="20"/>
        </w:rPr>
        <w:t xml:space="preserve">RAN2 </w:t>
      </w:r>
      <w:r w:rsidR="001A3CC5">
        <w:rPr>
          <w:rFonts w:ascii="Arial" w:hAnsi="Arial" w:cs="Arial"/>
          <w:szCs w:val="20"/>
        </w:rPr>
        <w:t xml:space="preserve">#125bis </w:t>
      </w:r>
      <w:r w:rsidR="001A3CC5" w:rsidRPr="0020487C">
        <w:rPr>
          <w:rFonts w:ascii="Arial" w:hAnsi="Arial" w:cs="Arial"/>
          <w:szCs w:val="20"/>
        </w:rPr>
        <w:t>meeting</w:t>
      </w:r>
      <w:r w:rsidR="00F01F4F" w:rsidRPr="0020487C">
        <w:rPr>
          <w:rFonts w:ascii="Arial" w:hAnsi="Arial" w:cs="Arial"/>
          <w:szCs w:val="20"/>
        </w:rPr>
        <w:t>:</w:t>
      </w:r>
    </w:p>
    <w:p w14:paraId="75A27E1E" w14:textId="77777777" w:rsidR="00ED4B6C" w:rsidRDefault="00ED4B6C" w:rsidP="00ED4B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assumptions:</w:t>
      </w:r>
    </w:p>
    <w:p w14:paraId="75CD453F" w14:textId="77777777" w:rsidR="00ED4B6C" w:rsidRDefault="00ED4B6C" w:rsidP="00ED4B6C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S&amp;F implies that at least the full eNB will be </w:t>
      </w:r>
      <w:proofErr w:type="spellStart"/>
      <w:r>
        <w:t>onboard</w:t>
      </w:r>
      <w:proofErr w:type="spellEnd"/>
    </w:p>
    <w:p w14:paraId="5EE687EF" w14:textId="77777777" w:rsidR="00ED4B6C" w:rsidRDefault="00ED4B6C" w:rsidP="00ED4B6C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A4363">
        <w:rPr>
          <w:highlight w:val="yellow"/>
        </w:rPr>
        <w:t>An IoT NTN network shall be able to inform UE(s) whether S&amp;F Satellite operation is applied</w:t>
      </w:r>
      <w:r>
        <w:t>, either via NAS or AS (wait for SA2 progress on this)</w:t>
      </w:r>
    </w:p>
    <w:p w14:paraId="4CF9B404" w14:textId="77777777" w:rsidR="00ED4B6C" w:rsidRDefault="00ED4B6C" w:rsidP="00ED4B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The S&amp;F satellite operation is common for NB-IoT and eMTC.</w:t>
      </w:r>
    </w:p>
    <w:p w14:paraId="227BCF47" w14:textId="77777777" w:rsidR="00ED4B6C" w:rsidRPr="007F799B" w:rsidRDefault="00ED4B6C" w:rsidP="00ED4B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The S&amp;F satellite operation is applied to both CP solution and UP solution (for the UP solution pending on SA2 conclusions on the architecture)</w:t>
      </w:r>
    </w:p>
    <w:p w14:paraId="02CB97C3" w14:textId="77777777" w:rsidR="00ED4B6C" w:rsidRPr="007F799B" w:rsidRDefault="00ED4B6C" w:rsidP="00ED4B6C">
      <w:pPr>
        <w:pStyle w:val="Doc-text2"/>
      </w:pPr>
    </w:p>
    <w:p w14:paraId="7CA618D0" w14:textId="5EC4823B" w:rsidR="00684BCA" w:rsidRDefault="001A3CC5" w:rsidP="00C9502F">
      <w:pPr>
        <w:pStyle w:val="a5"/>
        <w:spacing w:afterLines="50" w:after="120" w:line="28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</w:t>
      </w:r>
      <w:r w:rsidR="00684BCA" w:rsidRPr="0020487C">
        <w:rPr>
          <w:rFonts w:ascii="Arial" w:hAnsi="Arial" w:cs="Arial"/>
          <w:szCs w:val="20"/>
        </w:rPr>
        <w:t xml:space="preserve">n RAN2 </w:t>
      </w:r>
      <w:r w:rsidR="00684BCA">
        <w:rPr>
          <w:rFonts w:ascii="Arial" w:hAnsi="Arial" w:cs="Arial"/>
          <w:szCs w:val="20"/>
        </w:rPr>
        <w:t xml:space="preserve">#126 </w:t>
      </w:r>
      <w:r w:rsidR="00684BCA" w:rsidRPr="0020487C">
        <w:rPr>
          <w:rFonts w:ascii="Arial" w:hAnsi="Arial" w:cs="Arial"/>
          <w:szCs w:val="20"/>
        </w:rPr>
        <w:t>meeting:</w:t>
      </w:r>
    </w:p>
    <w:p w14:paraId="77AEDBF0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>Agreements:</w:t>
      </w:r>
    </w:p>
    <w:p w14:paraId="0A38710A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>1.</w:t>
      </w:r>
      <w:r w:rsidRPr="00684BCA">
        <w:rPr>
          <w:rFonts w:ascii="Arial" w:eastAsia="MS Mincho" w:hAnsi="Arial"/>
          <w:szCs w:val="24"/>
          <w:lang w:eastAsia="en-GB"/>
        </w:rPr>
        <w:tab/>
        <w:t>For the uplink/downlink messages transmission for MO, from RAN2 perspective the following steps are taken as baseline for S&amp;F satellite operation (in case only eNB is on the satellite):</w:t>
      </w:r>
    </w:p>
    <w:p w14:paraId="32554102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ab/>
        <w:t xml:space="preserve">1) The UE sends uplink data signalling to eNB when service link is available and the eNB stores it. </w:t>
      </w:r>
    </w:p>
    <w:p w14:paraId="0BABC24C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ab/>
        <w:t>2) When feeder link is available, the eNB sends the uplink data/NAS signalling to the CN.</w:t>
      </w:r>
    </w:p>
    <w:p w14:paraId="5749858C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ab/>
        <w:t>3) The eNB (same or different) receives the downlink data/NAS signalling from the CN and stores it when feeder link is available (and service link is not available).</w:t>
      </w:r>
    </w:p>
    <w:p w14:paraId="3A951E95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ab/>
        <w:t>4) The eNB (same or different) sends the downlink data/signalling to the UE when service link is available again</w:t>
      </w:r>
    </w:p>
    <w:p w14:paraId="05C301FD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>2.</w:t>
      </w:r>
      <w:r w:rsidRPr="00684BCA">
        <w:rPr>
          <w:rFonts w:ascii="Arial" w:eastAsia="MS Mincho" w:hAnsi="Arial"/>
          <w:szCs w:val="24"/>
          <w:lang w:eastAsia="en-GB"/>
        </w:rPr>
        <w:tab/>
      </w:r>
      <w:r w:rsidRPr="00684BCA">
        <w:rPr>
          <w:rFonts w:ascii="Arial" w:eastAsia="MS Mincho" w:hAnsi="Arial"/>
          <w:szCs w:val="24"/>
          <w:highlight w:val="yellow"/>
          <w:lang w:eastAsia="en-GB"/>
        </w:rPr>
        <w:t>S&amp;F indication can be provided by SIB (FFS on the details)</w:t>
      </w:r>
      <w:r w:rsidRPr="00684BCA">
        <w:rPr>
          <w:rFonts w:ascii="Arial" w:eastAsia="MS Mincho" w:hAnsi="Arial"/>
          <w:szCs w:val="24"/>
          <w:lang w:eastAsia="en-GB"/>
        </w:rPr>
        <w:t>. RAN2 assumes that no NAS indication is needed</w:t>
      </w:r>
    </w:p>
    <w:p w14:paraId="253001CE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>3.</w:t>
      </w:r>
      <w:r w:rsidRPr="00684BCA">
        <w:rPr>
          <w:rFonts w:ascii="Arial" w:eastAsia="MS Mincho" w:hAnsi="Arial"/>
          <w:szCs w:val="24"/>
          <w:lang w:eastAsia="en-GB"/>
        </w:rPr>
        <w:tab/>
        <w:t xml:space="preserve">RAN2 understands legacy UEs may be barred by legacy </w:t>
      </w:r>
      <w:proofErr w:type="spellStart"/>
      <w:r w:rsidRPr="00684BCA">
        <w:rPr>
          <w:rFonts w:ascii="Arial" w:eastAsia="MS Mincho" w:hAnsi="Arial"/>
          <w:szCs w:val="24"/>
          <w:lang w:eastAsia="en-GB"/>
        </w:rPr>
        <w:t>cellBarred</w:t>
      </w:r>
      <w:proofErr w:type="spellEnd"/>
      <w:r w:rsidRPr="00684BCA">
        <w:rPr>
          <w:rFonts w:ascii="Arial" w:eastAsia="MS Mincho" w:hAnsi="Arial"/>
          <w:szCs w:val="24"/>
          <w:lang w:eastAsia="en-GB"/>
        </w:rPr>
        <w:t xml:space="preserve"> and </w:t>
      </w:r>
      <w:proofErr w:type="spellStart"/>
      <w:r w:rsidRPr="00684BCA">
        <w:rPr>
          <w:rFonts w:ascii="Arial" w:eastAsia="MS Mincho" w:hAnsi="Arial"/>
          <w:szCs w:val="24"/>
          <w:lang w:eastAsia="en-GB"/>
        </w:rPr>
        <w:t>cellBarredNTN</w:t>
      </w:r>
      <w:proofErr w:type="spellEnd"/>
      <w:r w:rsidRPr="00684BCA">
        <w:rPr>
          <w:rFonts w:ascii="Arial" w:eastAsia="MS Mincho" w:hAnsi="Arial"/>
          <w:szCs w:val="24"/>
          <w:lang w:eastAsia="en-GB"/>
        </w:rPr>
        <w:t xml:space="preserve"> </w:t>
      </w:r>
    </w:p>
    <w:p w14:paraId="3DC20CD5" w14:textId="77777777" w:rsidR="00684BCA" w:rsidRPr="00684BCA" w:rsidRDefault="00684BCA" w:rsidP="00684BCA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</w:p>
    <w:p w14:paraId="05EE32CB" w14:textId="5A665A17" w:rsidR="00016F81" w:rsidRPr="001A3CC5" w:rsidRDefault="001A3CC5" w:rsidP="001A3CC5">
      <w:pPr>
        <w:pStyle w:val="a5"/>
        <w:spacing w:afterLines="50" w:after="120" w:line="28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</w:t>
      </w:r>
      <w:r w:rsidRPr="0020487C">
        <w:rPr>
          <w:rFonts w:ascii="Arial" w:hAnsi="Arial" w:cs="Arial"/>
          <w:szCs w:val="20"/>
        </w:rPr>
        <w:t xml:space="preserve">n RAN2 </w:t>
      </w:r>
      <w:r w:rsidRPr="001A3CC5">
        <w:rPr>
          <w:rFonts w:ascii="Arial" w:hAnsi="Arial" w:cs="Arial"/>
          <w:szCs w:val="20"/>
        </w:rPr>
        <w:t>#127</w:t>
      </w:r>
      <w:r>
        <w:rPr>
          <w:rFonts w:ascii="Arial" w:hAnsi="Arial" w:cs="Arial"/>
          <w:szCs w:val="20"/>
        </w:rPr>
        <w:t xml:space="preserve"> </w:t>
      </w:r>
      <w:r w:rsidRPr="0020487C">
        <w:rPr>
          <w:rFonts w:ascii="Arial" w:hAnsi="Arial" w:cs="Arial"/>
          <w:szCs w:val="20"/>
        </w:rPr>
        <w:t>meeting</w:t>
      </w:r>
      <w:r w:rsidRPr="001A3CC5">
        <w:rPr>
          <w:rFonts w:ascii="Arial" w:hAnsi="Arial" w:cs="Arial"/>
          <w:szCs w:val="20"/>
        </w:rPr>
        <w:t>:</w:t>
      </w:r>
    </w:p>
    <w:p w14:paraId="48BA263A" w14:textId="77777777" w:rsidR="00016F81" w:rsidRPr="00016F81" w:rsidRDefault="00016F81" w:rsidP="0001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016F81">
        <w:rPr>
          <w:rFonts w:ascii="Arial" w:eastAsia="MS Mincho" w:hAnsi="Arial"/>
          <w:szCs w:val="24"/>
          <w:lang w:eastAsia="en-GB"/>
        </w:rPr>
        <w:t>Agreements:</w:t>
      </w:r>
    </w:p>
    <w:p w14:paraId="28596294" w14:textId="77777777" w:rsidR="00016F81" w:rsidRPr="00016F81" w:rsidRDefault="00016F81" w:rsidP="0001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016F81">
        <w:rPr>
          <w:rFonts w:ascii="Arial" w:eastAsia="MS Mincho" w:hAnsi="Arial"/>
          <w:szCs w:val="24"/>
          <w:lang w:eastAsia="en-GB"/>
        </w:rPr>
        <w:t>1.</w:t>
      </w:r>
      <w:r w:rsidRPr="00016F81">
        <w:rPr>
          <w:rFonts w:ascii="Arial" w:eastAsia="MS Mincho" w:hAnsi="Arial"/>
          <w:szCs w:val="24"/>
          <w:lang w:eastAsia="en-GB"/>
        </w:rPr>
        <w:tab/>
        <w:t>RAN2 adopts the SA2 study conclusions on the possible S&amp;F architectures as the baseline for further discussion (RAN2 will only consider the full CN and spit-MME payload options)</w:t>
      </w:r>
    </w:p>
    <w:p w14:paraId="082783A3" w14:textId="77777777" w:rsidR="00016F81" w:rsidRPr="00016F81" w:rsidRDefault="00016F81" w:rsidP="0001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016F81">
        <w:rPr>
          <w:rFonts w:ascii="Arial" w:eastAsia="MS Mincho" w:hAnsi="Arial"/>
          <w:szCs w:val="24"/>
          <w:lang w:eastAsia="en-GB"/>
        </w:rPr>
        <w:t>2.</w:t>
      </w:r>
      <w:r w:rsidRPr="00016F81">
        <w:rPr>
          <w:rFonts w:ascii="Arial" w:eastAsia="MS Mincho" w:hAnsi="Arial"/>
          <w:szCs w:val="24"/>
          <w:lang w:eastAsia="en-GB"/>
        </w:rPr>
        <w:tab/>
        <w:t>RAN2 will consider both single satellite pass and multiple satellite pass scenarios</w:t>
      </w:r>
    </w:p>
    <w:p w14:paraId="6EF1BCB5" w14:textId="77777777" w:rsidR="00016F81" w:rsidRPr="00016F81" w:rsidRDefault="00016F81" w:rsidP="0001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016F81">
        <w:rPr>
          <w:rFonts w:ascii="Arial" w:eastAsia="MS Mincho" w:hAnsi="Arial"/>
          <w:szCs w:val="24"/>
          <w:lang w:eastAsia="en-GB"/>
        </w:rPr>
        <w:t>3.</w:t>
      </w:r>
      <w:r w:rsidRPr="00016F81">
        <w:rPr>
          <w:rFonts w:ascii="Arial" w:eastAsia="MS Mincho" w:hAnsi="Arial"/>
          <w:szCs w:val="24"/>
          <w:lang w:eastAsia="en-GB"/>
        </w:rPr>
        <w:tab/>
        <w:t>RAN2 will consider both MO and MT data within scope</w:t>
      </w:r>
    </w:p>
    <w:p w14:paraId="4AE16A4F" w14:textId="77777777" w:rsidR="00016F81" w:rsidRPr="00016F81" w:rsidRDefault="00016F81" w:rsidP="0001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016F81">
        <w:rPr>
          <w:rFonts w:ascii="Arial" w:eastAsia="MS Mincho" w:hAnsi="Arial"/>
          <w:szCs w:val="24"/>
          <w:lang w:eastAsia="en-GB"/>
        </w:rPr>
        <w:t>4.</w:t>
      </w:r>
      <w:r w:rsidRPr="00016F81">
        <w:rPr>
          <w:rFonts w:ascii="Arial" w:eastAsia="MS Mincho" w:hAnsi="Arial"/>
          <w:szCs w:val="24"/>
          <w:lang w:eastAsia="en-GB"/>
        </w:rPr>
        <w:tab/>
      </w:r>
      <w:r w:rsidRPr="00016F81">
        <w:rPr>
          <w:rFonts w:ascii="Arial" w:eastAsia="MS Mincho" w:hAnsi="Arial"/>
          <w:szCs w:val="24"/>
          <w:highlight w:val="yellow"/>
          <w:lang w:eastAsia="en-GB"/>
        </w:rPr>
        <w:t>UE is informed whether its serving satellite is currently operating in S&amp;F via System Information broadcast</w:t>
      </w:r>
      <w:r w:rsidRPr="00016F81">
        <w:rPr>
          <w:rFonts w:ascii="Arial" w:eastAsia="MS Mincho" w:hAnsi="Arial"/>
          <w:szCs w:val="24"/>
          <w:lang w:eastAsia="en-GB"/>
        </w:rPr>
        <w:t xml:space="preserve"> (FFS if we also need a static indication that in general the NW supports the feature)</w:t>
      </w:r>
    </w:p>
    <w:p w14:paraId="44B82A99" w14:textId="77777777" w:rsidR="00016F81" w:rsidRPr="00016F81" w:rsidRDefault="00016F81" w:rsidP="0001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016F81">
        <w:rPr>
          <w:rFonts w:ascii="Arial" w:eastAsia="MS Mincho" w:hAnsi="Arial"/>
          <w:szCs w:val="24"/>
          <w:lang w:eastAsia="en-GB"/>
        </w:rPr>
        <w:t>5.</w:t>
      </w:r>
      <w:r w:rsidRPr="00016F81">
        <w:rPr>
          <w:rFonts w:ascii="Arial" w:eastAsia="MS Mincho" w:hAnsi="Arial"/>
          <w:szCs w:val="24"/>
          <w:lang w:eastAsia="en-GB"/>
        </w:rPr>
        <w:tab/>
        <w:t xml:space="preserve">RAN2 does not further discuss whether legacy UEs will always need to be barred in a S&amp;F network, at least not before further progress in SA2 discussion. If there will be a need for this, mechanisms to bar legacy UEs are already in place and no further impact on RAN2 specs in expected. </w:t>
      </w:r>
    </w:p>
    <w:p w14:paraId="6846F783" w14:textId="09E23113" w:rsidR="00016F81" w:rsidRPr="00016F81" w:rsidRDefault="00214DE3" w:rsidP="0001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>
        <w:rPr>
          <w:rFonts w:ascii="Arial" w:eastAsia="MS Mincho" w:hAnsi="Arial"/>
          <w:szCs w:val="24"/>
          <w:lang w:eastAsia="en-GB"/>
        </w:rPr>
        <w:t>6</w:t>
      </w:r>
      <w:r w:rsidR="00016F81" w:rsidRPr="00016F81">
        <w:rPr>
          <w:rFonts w:ascii="Arial" w:eastAsia="MS Mincho" w:hAnsi="Arial"/>
          <w:szCs w:val="24"/>
          <w:lang w:eastAsia="en-GB"/>
        </w:rPr>
        <w:t>.</w:t>
      </w:r>
      <w:r w:rsidR="00016F81" w:rsidRPr="00016F81">
        <w:rPr>
          <w:rFonts w:ascii="Arial" w:eastAsia="MS Mincho" w:hAnsi="Arial"/>
          <w:szCs w:val="24"/>
          <w:lang w:eastAsia="en-GB"/>
        </w:rPr>
        <w:tab/>
        <w:t xml:space="preserve">RAN2 agrees there will be a way to bar legacy UEs (using legacy </w:t>
      </w:r>
      <w:proofErr w:type="spellStart"/>
      <w:r w:rsidR="00016F81" w:rsidRPr="00016F81">
        <w:rPr>
          <w:rFonts w:ascii="Arial" w:eastAsia="MS Mincho" w:hAnsi="Arial"/>
          <w:szCs w:val="24"/>
          <w:lang w:eastAsia="en-GB"/>
        </w:rPr>
        <w:t>cellBarred</w:t>
      </w:r>
      <w:proofErr w:type="spellEnd"/>
      <w:r w:rsidR="00016F81" w:rsidRPr="00016F81">
        <w:rPr>
          <w:rFonts w:ascii="Arial" w:eastAsia="MS Mincho" w:hAnsi="Arial"/>
          <w:szCs w:val="24"/>
          <w:lang w:eastAsia="en-GB"/>
        </w:rPr>
        <w:t xml:space="preserve"> and/or </w:t>
      </w:r>
      <w:proofErr w:type="spellStart"/>
      <w:r w:rsidR="00016F81" w:rsidRPr="00016F81">
        <w:rPr>
          <w:rFonts w:ascii="Arial" w:eastAsia="MS Mincho" w:hAnsi="Arial"/>
          <w:szCs w:val="24"/>
          <w:lang w:eastAsia="en-GB"/>
        </w:rPr>
        <w:t>cellBarred</w:t>
      </w:r>
      <w:proofErr w:type="spellEnd"/>
      <w:r w:rsidR="00016F81" w:rsidRPr="00016F81">
        <w:rPr>
          <w:rFonts w:ascii="Arial" w:eastAsia="MS Mincho" w:hAnsi="Arial"/>
          <w:szCs w:val="24"/>
          <w:lang w:eastAsia="en-GB"/>
        </w:rPr>
        <w:t>-NTN bit) and still allow R19 S&amp;F capable UEs. FFS on the exact solution (e.g. new barring bits or whether this is linked to some other indication)</w:t>
      </w:r>
    </w:p>
    <w:p w14:paraId="059244D2" w14:textId="77777777" w:rsidR="00016F81" w:rsidRPr="00016F81" w:rsidRDefault="00016F81" w:rsidP="00016F81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</w:p>
    <w:p w14:paraId="6F42BE4A" w14:textId="26DE52F2" w:rsidR="0020487C" w:rsidRPr="0020487C" w:rsidRDefault="0020487C" w:rsidP="0020487C">
      <w:pPr>
        <w:pStyle w:val="Doc-text2"/>
        <w:ind w:left="0" w:firstLine="0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 xml:space="preserve">n this contribution, we would like to </w:t>
      </w:r>
      <w:r w:rsidR="00B06FB0">
        <w:rPr>
          <w:rFonts w:eastAsiaTheme="minorEastAsia"/>
          <w:lang w:eastAsia="zh-TW"/>
        </w:rPr>
        <w:t xml:space="preserve">further </w:t>
      </w:r>
      <w:r>
        <w:rPr>
          <w:rFonts w:eastAsiaTheme="minorEastAsia"/>
          <w:lang w:eastAsia="zh-TW"/>
        </w:rPr>
        <w:t xml:space="preserve">discuss </w:t>
      </w:r>
      <w:r w:rsidR="000424A2">
        <w:rPr>
          <w:rFonts w:eastAsiaTheme="minorEastAsia"/>
          <w:lang w:eastAsia="zh-TW"/>
        </w:rPr>
        <w:t xml:space="preserve">the </w:t>
      </w:r>
      <w:r w:rsidR="00FC597E">
        <w:rPr>
          <w:rFonts w:eastAsiaTheme="minorEastAsia"/>
          <w:lang w:eastAsia="zh-TW"/>
        </w:rPr>
        <w:t xml:space="preserve">assistance </w:t>
      </w:r>
      <w:r w:rsidR="00ED4B6C">
        <w:rPr>
          <w:rFonts w:eastAsiaTheme="minorEastAsia"/>
          <w:lang w:eastAsia="zh-TW"/>
        </w:rPr>
        <w:t xml:space="preserve">information </w:t>
      </w:r>
      <w:r w:rsidR="00FC597E">
        <w:rPr>
          <w:rFonts w:eastAsiaTheme="minorEastAsia"/>
          <w:lang w:eastAsia="zh-TW"/>
        </w:rPr>
        <w:t>provided to</w:t>
      </w:r>
      <w:r w:rsidR="00ED4B6C">
        <w:rPr>
          <w:rFonts w:eastAsiaTheme="minorEastAsia"/>
          <w:lang w:eastAsia="zh-TW"/>
        </w:rPr>
        <w:t xml:space="preserve"> the UE for </w:t>
      </w:r>
      <w:r w:rsidR="0070674B" w:rsidRPr="0070674B">
        <w:rPr>
          <w:rFonts w:eastAsiaTheme="minorEastAsia"/>
          <w:lang w:eastAsia="zh-TW"/>
        </w:rPr>
        <w:t>S&amp;F</w:t>
      </w:r>
      <w:r w:rsidR="00FC597E">
        <w:rPr>
          <w:rFonts w:eastAsiaTheme="minorEastAsia"/>
          <w:lang w:eastAsia="zh-TW"/>
        </w:rPr>
        <w:t xml:space="preserve"> operation</w:t>
      </w:r>
      <w:r>
        <w:rPr>
          <w:rFonts w:eastAsiaTheme="minorEastAsia"/>
          <w:lang w:eastAsia="zh-TW"/>
        </w:rPr>
        <w:t>.</w:t>
      </w:r>
    </w:p>
    <w:p w14:paraId="18C8108F" w14:textId="5428A08B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lastRenderedPageBreak/>
        <w:t>Discussion</w:t>
      </w:r>
    </w:p>
    <w:p w14:paraId="45CCCA8C" w14:textId="3A20D1E0" w:rsidR="00EE4613" w:rsidRDefault="00EE4613" w:rsidP="002A4363">
      <w:pPr>
        <w:spacing w:after="0"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Store and Forward (S&amp;F) operation is </w:t>
      </w:r>
      <w:r w:rsidRPr="00EE4613">
        <w:rPr>
          <w:rFonts w:ascii="Arial" w:hAnsi="Arial" w:cs="Arial"/>
          <w:lang w:eastAsia="zh-TW"/>
        </w:rPr>
        <w:t>intended to provide some level of communication service for UEs under satellite coverage with intermittent/temporary satellite connectivity (e.g. when the satellite is not connected via a feeder link or via ISL to the ground network) for delay-tolerant communication service.</w:t>
      </w:r>
      <w:r>
        <w:rPr>
          <w:rFonts w:ascii="Arial" w:hAnsi="Arial" w:cs="Arial"/>
          <w:lang w:eastAsia="zh-TW"/>
        </w:rPr>
        <w:t xml:space="preserve"> As specified in TR 22.865 [</w:t>
      </w:r>
      <w:r w:rsidR="000424A2">
        <w:rPr>
          <w:rFonts w:ascii="Arial" w:hAnsi="Arial" w:cs="Arial"/>
          <w:lang w:eastAsia="zh-TW"/>
        </w:rPr>
        <w:t>1</w:t>
      </w:r>
      <w:r>
        <w:rPr>
          <w:rFonts w:ascii="Arial" w:hAnsi="Arial" w:cs="Arial"/>
          <w:lang w:eastAsia="zh-TW"/>
        </w:rPr>
        <w:t>], S&amp;F could be considered as another operation mode</w:t>
      </w:r>
      <w:r w:rsidR="002E0657">
        <w:rPr>
          <w:rFonts w:ascii="Arial" w:hAnsi="Arial" w:cs="Arial"/>
          <w:lang w:eastAsia="zh-TW"/>
        </w:rPr>
        <w:t xml:space="preserve"> (as shown in Figure 1</w:t>
      </w:r>
      <w:r w:rsidR="00FC597E">
        <w:rPr>
          <w:rFonts w:ascii="Arial" w:hAnsi="Arial" w:cs="Arial"/>
          <w:lang w:eastAsia="zh-TW"/>
        </w:rPr>
        <w:t xml:space="preserve"> below</w:t>
      </w:r>
      <w:r w:rsidR="002E0657">
        <w:rPr>
          <w:rFonts w:ascii="Arial" w:hAnsi="Arial" w:cs="Arial"/>
          <w:lang w:eastAsia="zh-TW"/>
        </w:rPr>
        <w:t>)</w:t>
      </w:r>
      <w:r>
        <w:rPr>
          <w:rFonts w:ascii="Arial" w:hAnsi="Arial" w:cs="Arial"/>
          <w:lang w:eastAsia="zh-TW"/>
        </w:rPr>
        <w:t xml:space="preserve"> in addition to the “normal/default satellite operation” mode</w:t>
      </w:r>
      <w:r w:rsidR="002E0657">
        <w:rPr>
          <w:rFonts w:ascii="Arial" w:hAnsi="Arial" w:cs="Arial"/>
          <w:lang w:eastAsia="zh-TW"/>
        </w:rPr>
        <w:t xml:space="preserve"> (as shown in Figure 2</w:t>
      </w:r>
      <w:r w:rsidR="00FC597E">
        <w:rPr>
          <w:rFonts w:ascii="Arial" w:hAnsi="Arial" w:cs="Arial"/>
          <w:lang w:eastAsia="zh-TW"/>
        </w:rPr>
        <w:t xml:space="preserve"> below</w:t>
      </w:r>
      <w:r w:rsidR="002E0657">
        <w:rPr>
          <w:rFonts w:ascii="Arial" w:hAnsi="Arial" w:cs="Arial"/>
          <w:lang w:eastAsia="zh-TW"/>
        </w:rPr>
        <w:t>)</w:t>
      </w:r>
      <w:r>
        <w:rPr>
          <w:rFonts w:ascii="Arial" w:hAnsi="Arial" w:cs="Arial"/>
          <w:lang w:eastAsia="zh-TW"/>
        </w:rPr>
        <w:t>.</w:t>
      </w:r>
    </w:p>
    <w:p w14:paraId="39731D29" w14:textId="5C00BED2" w:rsidR="00DC2C8C" w:rsidRDefault="00DC2C8C" w:rsidP="00C9502F">
      <w:pPr>
        <w:spacing w:after="0"/>
        <w:jc w:val="center"/>
        <w:rPr>
          <w:rFonts w:ascii="Arial" w:hAnsi="Arial" w:cs="Arial"/>
          <w:lang w:eastAsia="zh-TW"/>
        </w:rPr>
      </w:pPr>
      <w:r w:rsidRPr="00D8275F">
        <w:rPr>
          <w:rFonts w:eastAsia="Calibri"/>
          <w:noProof/>
          <w:lang w:val="en-US" w:eastAsia="zh-TW"/>
        </w:rPr>
        <w:drawing>
          <wp:inline distT="0" distB="0" distL="0" distR="0" wp14:anchorId="5BE13DDB" wp14:editId="4063F38F">
            <wp:extent cx="4277802" cy="2297430"/>
            <wp:effectExtent l="0" t="0" r="8890" b="7620"/>
            <wp:docPr id="3" name="Picture 3" descr="/Users/Berisot/Downloads/sa1 - sataccess /sf sat m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Berisot/Downloads/sa1 - sataccess /sf sat mod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122" r="2323" b="3457"/>
                    <a:stretch/>
                  </pic:blipFill>
                  <pic:spPr bwMode="auto">
                    <a:xfrm>
                      <a:off x="0" y="0"/>
                      <a:ext cx="4279122" cy="2298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A56EC2" w14:textId="18204E8D" w:rsidR="00DC2C8C" w:rsidRDefault="00DC2C8C" w:rsidP="00DC2C8C">
      <w:pPr>
        <w:jc w:val="center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F</w:t>
      </w:r>
      <w:r>
        <w:rPr>
          <w:rFonts w:ascii="Arial" w:hAnsi="Arial" w:cs="Arial"/>
          <w:lang w:eastAsia="zh-TW"/>
        </w:rPr>
        <w:t xml:space="preserve">igure 1: </w:t>
      </w:r>
      <w:r w:rsidR="007E11BF">
        <w:rPr>
          <w:rFonts w:ascii="Arial" w:hAnsi="Arial" w:cs="Arial"/>
          <w:lang w:eastAsia="zh-TW"/>
        </w:rPr>
        <w:t>“</w:t>
      </w:r>
      <w:r w:rsidRPr="00DC2C8C">
        <w:rPr>
          <w:rFonts w:ascii="Arial" w:hAnsi="Arial" w:cs="Arial"/>
          <w:lang w:eastAsia="zh-TW"/>
        </w:rPr>
        <w:t xml:space="preserve">S&amp;F </w:t>
      </w:r>
      <w:r w:rsidR="003846A9">
        <w:rPr>
          <w:rFonts w:ascii="Arial" w:hAnsi="Arial" w:cs="Arial"/>
          <w:lang w:eastAsia="zh-TW"/>
        </w:rPr>
        <w:t>s</w:t>
      </w:r>
      <w:r w:rsidR="003846A9" w:rsidRPr="00DC2C8C">
        <w:rPr>
          <w:rFonts w:ascii="Arial" w:hAnsi="Arial" w:cs="Arial"/>
          <w:lang w:eastAsia="zh-TW"/>
        </w:rPr>
        <w:t xml:space="preserve">atellite </w:t>
      </w:r>
      <w:r w:rsidRPr="00DC2C8C">
        <w:rPr>
          <w:rFonts w:ascii="Arial" w:hAnsi="Arial" w:cs="Arial"/>
          <w:lang w:eastAsia="zh-TW"/>
        </w:rPr>
        <w:t>operation” mode</w:t>
      </w:r>
      <w:r>
        <w:rPr>
          <w:rFonts w:ascii="Arial" w:hAnsi="Arial" w:cs="Arial"/>
          <w:lang w:eastAsia="zh-TW"/>
        </w:rPr>
        <w:t xml:space="preserve"> [</w:t>
      </w:r>
      <w:r w:rsidR="000424A2">
        <w:rPr>
          <w:rFonts w:ascii="Arial" w:hAnsi="Arial" w:cs="Arial"/>
          <w:lang w:eastAsia="zh-TW"/>
        </w:rPr>
        <w:t>1</w:t>
      </w:r>
      <w:r>
        <w:rPr>
          <w:rFonts w:ascii="Arial" w:hAnsi="Arial" w:cs="Arial"/>
          <w:lang w:eastAsia="zh-TW"/>
        </w:rPr>
        <w:t>]</w:t>
      </w:r>
    </w:p>
    <w:p w14:paraId="4D42F078" w14:textId="5ECCDDDC" w:rsidR="00EE4613" w:rsidRDefault="00DC2C8C" w:rsidP="00C9502F">
      <w:pPr>
        <w:spacing w:after="0"/>
        <w:jc w:val="center"/>
        <w:rPr>
          <w:rFonts w:ascii="Arial" w:hAnsi="Arial" w:cs="Arial"/>
          <w:lang w:eastAsia="zh-TW"/>
        </w:rPr>
      </w:pPr>
      <w:r w:rsidRPr="00D8275F">
        <w:rPr>
          <w:rFonts w:eastAsia="Calibri"/>
          <w:noProof/>
          <w:lang w:val="en-US" w:eastAsia="zh-TW"/>
        </w:rPr>
        <w:drawing>
          <wp:inline distT="0" distB="0" distL="0" distR="0" wp14:anchorId="3042FD65" wp14:editId="5FA03249">
            <wp:extent cx="4289618" cy="2278957"/>
            <wp:effectExtent l="0" t="0" r="0" b="7620"/>
            <wp:docPr id="4" name="Picture 4" descr="/Users/Berisot/Downloads/sa1 - sataccess /Sat mode defau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Users/Berisot/Downloads/sa1 - sataccess /Sat mode defaul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7" t="5129" r="3242"/>
                    <a:stretch/>
                  </pic:blipFill>
                  <pic:spPr bwMode="auto">
                    <a:xfrm>
                      <a:off x="0" y="0"/>
                      <a:ext cx="4290818" cy="227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6838F4" w14:textId="2A723856" w:rsidR="00DC2C8C" w:rsidRDefault="00DC2C8C" w:rsidP="00DC2C8C">
      <w:pPr>
        <w:jc w:val="center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F</w:t>
      </w:r>
      <w:r>
        <w:rPr>
          <w:rFonts w:ascii="Arial" w:hAnsi="Arial" w:cs="Arial"/>
          <w:lang w:eastAsia="zh-TW"/>
        </w:rPr>
        <w:t>igure 2:</w:t>
      </w:r>
      <w:r w:rsidRPr="00DC2C8C">
        <w:rPr>
          <w:rFonts w:ascii="Arial" w:hAnsi="Arial" w:cs="Arial" w:hint="eastAsia"/>
          <w:lang w:eastAsia="zh-TW"/>
        </w:rPr>
        <w:t>“</w:t>
      </w:r>
      <w:r w:rsidRPr="00DC2C8C">
        <w:rPr>
          <w:rFonts w:ascii="Arial" w:hAnsi="Arial" w:cs="Arial"/>
          <w:lang w:eastAsia="zh-TW"/>
        </w:rPr>
        <w:t xml:space="preserve">Normal/default </w:t>
      </w:r>
      <w:r w:rsidR="003846A9">
        <w:rPr>
          <w:rFonts w:ascii="Arial" w:hAnsi="Arial" w:cs="Arial"/>
          <w:lang w:eastAsia="zh-TW"/>
        </w:rPr>
        <w:t>s</w:t>
      </w:r>
      <w:r w:rsidR="003846A9" w:rsidRPr="00DC2C8C">
        <w:rPr>
          <w:rFonts w:ascii="Arial" w:hAnsi="Arial" w:cs="Arial"/>
          <w:lang w:eastAsia="zh-TW"/>
        </w:rPr>
        <w:t xml:space="preserve">atellite </w:t>
      </w:r>
      <w:r w:rsidRPr="00DC2C8C">
        <w:rPr>
          <w:rFonts w:ascii="Arial" w:hAnsi="Arial" w:cs="Arial"/>
          <w:lang w:eastAsia="zh-TW"/>
        </w:rPr>
        <w:t>operation” mode</w:t>
      </w:r>
      <w:r>
        <w:rPr>
          <w:rFonts w:ascii="Arial" w:hAnsi="Arial" w:cs="Arial"/>
          <w:lang w:eastAsia="zh-TW"/>
        </w:rPr>
        <w:t xml:space="preserve"> [</w:t>
      </w:r>
      <w:r w:rsidR="000424A2">
        <w:rPr>
          <w:rFonts w:ascii="Arial" w:hAnsi="Arial" w:cs="Arial"/>
          <w:lang w:eastAsia="zh-TW"/>
        </w:rPr>
        <w:t>1</w:t>
      </w:r>
      <w:r>
        <w:rPr>
          <w:rFonts w:ascii="Arial" w:hAnsi="Arial" w:cs="Arial"/>
          <w:lang w:eastAsia="zh-TW"/>
        </w:rPr>
        <w:t>]</w:t>
      </w:r>
    </w:p>
    <w:p w14:paraId="517F60CB" w14:textId="339A8285" w:rsidR="0003720A" w:rsidRDefault="00A67CAA" w:rsidP="00A26697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Since the UE behaviour when the UE is in S&amp;F </w:t>
      </w:r>
      <w:r w:rsidR="00207DB1" w:rsidRPr="00DC2C8C">
        <w:rPr>
          <w:rFonts w:ascii="Arial" w:hAnsi="Arial" w:cs="Arial"/>
          <w:lang w:eastAsia="zh-TW"/>
        </w:rPr>
        <w:t>operation</w:t>
      </w:r>
      <w:r w:rsidR="00207DB1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 xml:space="preserve">mode should be different from UE behaviour when the UE is in normal/default </w:t>
      </w:r>
      <w:r w:rsidR="00207DB1" w:rsidRPr="00DC2C8C">
        <w:rPr>
          <w:rFonts w:ascii="Arial" w:hAnsi="Arial" w:cs="Arial"/>
          <w:lang w:eastAsia="zh-TW"/>
        </w:rPr>
        <w:t>operation</w:t>
      </w:r>
      <w:r w:rsidR="00207DB1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 xml:space="preserve">mode, the UE needs to know whether the current serving network is operating in which mode. </w:t>
      </w:r>
      <w:r w:rsidR="0003720A">
        <w:rPr>
          <w:rFonts w:ascii="Arial" w:hAnsi="Arial" w:cs="Arial"/>
          <w:lang w:eastAsia="zh-TW"/>
        </w:rPr>
        <w:t xml:space="preserve">In the </w:t>
      </w:r>
      <w:r w:rsidR="00FE40D2">
        <w:rPr>
          <w:rFonts w:ascii="Arial" w:hAnsi="Arial" w:cs="Arial"/>
          <w:lang w:eastAsia="zh-TW"/>
        </w:rPr>
        <w:t xml:space="preserve">previous </w:t>
      </w:r>
      <w:r w:rsidR="00ED4B6C">
        <w:rPr>
          <w:rFonts w:ascii="Arial" w:hAnsi="Arial" w:cs="Arial"/>
          <w:lang w:eastAsia="zh-TW"/>
        </w:rPr>
        <w:t>meeting</w:t>
      </w:r>
      <w:r w:rsidR="00FE40D2">
        <w:rPr>
          <w:rFonts w:ascii="Arial" w:hAnsi="Arial" w:cs="Arial"/>
          <w:lang w:eastAsia="zh-TW"/>
        </w:rPr>
        <w:t>s</w:t>
      </w:r>
      <w:r w:rsidR="00ED4B6C">
        <w:rPr>
          <w:rFonts w:ascii="Arial" w:hAnsi="Arial" w:cs="Arial"/>
          <w:lang w:eastAsia="zh-TW"/>
        </w:rPr>
        <w:t xml:space="preserve">, it was agreed that </w:t>
      </w:r>
      <w:r w:rsidR="00FE40D2">
        <w:rPr>
          <w:rFonts w:ascii="Arial" w:hAnsi="Arial" w:cs="Arial"/>
          <w:lang w:eastAsia="zh-TW"/>
        </w:rPr>
        <w:t xml:space="preserve">a </w:t>
      </w:r>
      <w:r w:rsidR="00FE40D2" w:rsidRPr="00FE40D2">
        <w:rPr>
          <w:rFonts w:ascii="Arial" w:hAnsi="Arial" w:cs="Arial"/>
          <w:lang w:eastAsia="zh-TW"/>
        </w:rPr>
        <w:t xml:space="preserve">S&amp;F indication </w:t>
      </w:r>
      <w:r w:rsidR="005C668F">
        <w:rPr>
          <w:rFonts w:ascii="Arial" w:hAnsi="Arial" w:cs="Arial"/>
          <w:lang w:eastAsia="zh-TW"/>
        </w:rPr>
        <w:t>would</w:t>
      </w:r>
      <w:r w:rsidR="00FE40D2" w:rsidRPr="00FE40D2">
        <w:rPr>
          <w:rFonts w:ascii="Arial" w:hAnsi="Arial" w:cs="Arial"/>
          <w:lang w:eastAsia="zh-TW"/>
        </w:rPr>
        <w:t xml:space="preserve"> be provided by SIB </w:t>
      </w:r>
      <w:r w:rsidR="00FE40D2">
        <w:rPr>
          <w:rFonts w:ascii="Arial" w:hAnsi="Arial" w:cs="Arial"/>
          <w:lang w:eastAsia="zh-TW"/>
        </w:rPr>
        <w:t xml:space="preserve">that </w:t>
      </w:r>
      <w:r w:rsidR="00A26697">
        <w:rPr>
          <w:rFonts w:ascii="Arial" w:hAnsi="Arial" w:cs="Arial"/>
          <w:lang w:eastAsia="zh-TW"/>
        </w:rPr>
        <w:t>an IoT NTN network shall inform UE(s) whether S&amp;F satellite operation is applied</w:t>
      </w:r>
      <w:r w:rsidR="005C668F">
        <w:rPr>
          <w:rFonts w:ascii="Arial" w:hAnsi="Arial" w:cs="Arial"/>
          <w:lang w:eastAsia="zh-TW"/>
        </w:rPr>
        <w:t xml:space="preserve"> on the serving satellite</w:t>
      </w:r>
      <w:r w:rsidR="00A26697">
        <w:rPr>
          <w:rFonts w:ascii="Arial" w:hAnsi="Arial" w:cs="Arial"/>
          <w:lang w:eastAsia="zh-TW"/>
        </w:rPr>
        <w:t>.</w:t>
      </w:r>
    </w:p>
    <w:p w14:paraId="234A211C" w14:textId="498DEE13" w:rsidR="004F0DCE" w:rsidRDefault="004E0A03" w:rsidP="006B3A6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And in </w:t>
      </w:r>
      <w:r w:rsidRPr="0020487C">
        <w:rPr>
          <w:rFonts w:ascii="Arial" w:hAnsi="Arial" w:cs="Arial"/>
        </w:rPr>
        <w:t xml:space="preserve">RAN2 </w:t>
      </w:r>
      <w:r w:rsidRPr="001A3CC5">
        <w:rPr>
          <w:rFonts w:ascii="Arial" w:hAnsi="Arial" w:cs="Arial"/>
        </w:rPr>
        <w:t>#127</w:t>
      </w:r>
      <w:r>
        <w:rPr>
          <w:rFonts w:ascii="Arial" w:hAnsi="Arial" w:cs="Arial"/>
        </w:rPr>
        <w:t xml:space="preserve"> </w:t>
      </w:r>
      <w:r w:rsidRPr="0020487C">
        <w:rPr>
          <w:rFonts w:ascii="Arial" w:hAnsi="Arial" w:cs="Arial"/>
        </w:rPr>
        <w:t>meeting</w:t>
      </w:r>
      <w:r>
        <w:rPr>
          <w:rFonts w:ascii="Arial" w:hAnsi="Arial" w:cs="Arial"/>
        </w:rPr>
        <w:t>, it was discussed that</w:t>
      </w:r>
      <w:r>
        <w:rPr>
          <w:rFonts w:ascii="Arial" w:hAnsi="Arial" w:cs="Arial"/>
          <w:lang w:eastAsia="zh-TW"/>
        </w:rPr>
        <w:t xml:space="preserve"> t</w:t>
      </w:r>
      <w:r w:rsidR="00524D61">
        <w:rPr>
          <w:rFonts w:ascii="Arial" w:hAnsi="Arial" w:cs="Arial"/>
          <w:lang w:eastAsia="zh-TW"/>
        </w:rPr>
        <w:t xml:space="preserve">he IoT NTN network may switch between these two different operation modes. </w:t>
      </w:r>
      <w:r w:rsidR="004475BD">
        <w:rPr>
          <w:rFonts w:ascii="Arial" w:hAnsi="Arial" w:cs="Arial"/>
          <w:lang w:eastAsia="zh-TW"/>
        </w:rPr>
        <w:t>For example, w</w:t>
      </w:r>
      <w:r w:rsidR="00524D61">
        <w:rPr>
          <w:rFonts w:ascii="Arial" w:hAnsi="Arial" w:cs="Arial"/>
          <w:lang w:eastAsia="zh-TW"/>
        </w:rPr>
        <w:t xml:space="preserve">hen feeder link </w:t>
      </w:r>
      <w:r w:rsidR="00FC597E">
        <w:rPr>
          <w:rFonts w:ascii="Arial" w:hAnsi="Arial" w:cs="Arial"/>
          <w:lang w:eastAsia="zh-TW"/>
        </w:rPr>
        <w:t xml:space="preserve">is </w:t>
      </w:r>
      <w:r w:rsidR="00524D61">
        <w:rPr>
          <w:rFonts w:ascii="Arial" w:hAnsi="Arial" w:cs="Arial"/>
          <w:lang w:eastAsia="zh-TW"/>
        </w:rPr>
        <w:t>available for a satellite,</w:t>
      </w:r>
      <w:r w:rsidR="00BC20C2">
        <w:rPr>
          <w:rFonts w:ascii="Arial" w:hAnsi="Arial" w:cs="Arial"/>
          <w:lang w:eastAsia="zh-TW"/>
        </w:rPr>
        <w:t xml:space="preserve"> the IoT NTN network</w:t>
      </w:r>
      <w:r w:rsidR="00524D61">
        <w:rPr>
          <w:rFonts w:ascii="Arial" w:hAnsi="Arial" w:cs="Arial"/>
          <w:lang w:eastAsia="zh-TW"/>
        </w:rPr>
        <w:t xml:space="preserve"> could operate in normal/default </w:t>
      </w:r>
      <w:r w:rsidR="003846A9" w:rsidRPr="00DC2C8C">
        <w:rPr>
          <w:rFonts w:ascii="Arial" w:hAnsi="Arial" w:cs="Arial"/>
          <w:lang w:eastAsia="zh-TW"/>
        </w:rPr>
        <w:t>operation</w:t>
      </w:r>
      <w:r w:rsidR="003846A9">
        <w:rPr>
          <w:rFonts w:ascii="Arial" w:hAnsi="Arial" w:cs="Arial"/>
          <w:lang w:eastAsia="zh-TW"/>
        </w:rPr>
        <w:t xml:space="preserve"> </w:t>
      </w:r>
      <w:r w:rsidR="00524D61">
        <w:rPr>
          <w:rFonts w:ascii="Arial" w:hAnsi="Arial" w:cs="Arial"/>
          <w:lang w:eastAsia="zh-TW"/>
        </w:rPr>
        <w:t xml:space="preserve">mode. And when feeder link becomes unavailable, the IoT NTN network could switch to S&amp;F </w:t>
      </w:r>
      <w:r w:rsidR="003846A9" w:rsidRPr="00DC2C8C">
        <w:rPr>
          <w:rFonts w:ascii="Arial" w:hAnsi="Arial" w:cs="Arial"/>
          <w:lang w:eastAsia="zh-TW"/>
        </w:rPr>
        <w:t>operation</w:t>
      </w:r>
      <w:r w:rsidR="003846A9">
        <w:rPr>
          <w:rFonts w:ascii="Arial" w:hAnsi="Arial" w:cs="Arial"/>
          <w:lang w:eastAsia="zh-TW"/>
        </w:rPr>
        <w:t xml:space="preserve"> </w:t>
      </w:r>
      <w:r w:rsidR="00524D61">
        <w:rPr>
          <w:rFonts w:ascii="Arial" w:hAnsi="Arial" w:cs="Arial"/>
          <w:lang w:eastAsia="zh-TW"/>
        </w:rPr>
        <w:t xml:space="preserve">mode. </w:t>
      </w:r>
    </w:p>
    <w:p w14:paraId="121631AD" w14:textId="09DAC586" w:rsidR="00B84C14" w:rsidRDefault="00524D61" w:rsidP="006B3A6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Since when to switch operation mode may depend on satellite movement </w:t>
      </w:r>
      <w:r w:rsidR="004E0A03">
        <w:rPr>
          <w:rFonts w:ascii="Arial" w:hAnsi="Arial" w:cs="Arial"/>
          <w:lang w:eastAsia="zh-TW"/>
        </w:rPr>
        <w:t>or network decision, the switching</w:t>
      </w:r>
      <w:r>
        <w:rPr>
          <w:rFonts w:ascii="Arial" w:hAnsi="Arial" w:cs="Arial"/>
          <w:lang w:eastAsia="zh-TW"/>
        </w:rPr>
        <w:t xml:space="preserve"> should be predictable</w:t>
      </w:r>
      <w:r w:rsidR="004E0A03">
        <w:rPr>
          <w:rFonts w:ascii="Arial" w:hAnsi="Arial" w:cs="Arial"/>
          <w:lang w:eastAsia="zh-TW"/>
        </w:rPr>
        <w:t>.</w:t>
      </w:r>
      <w:r>
        <w:rPr>
          <w:rFonts w:ascii="Arial" w:hAnsi="Arial" w:cs="Arial"/>
          <w:lang w:eastAsia="zh-TW"/>
        </w:rPr>
        <w:t xml:space="preserve"> </w:t>
      </w:r>
      <w:r w:rsidR="004E0A03">
        <w:rPr>
          <w:rFonts w:ascii="Arial" w:hAnsi="Arial" w:cs="Arial"/>
          <w:lang w:eastAsia="zh-TW"/>
        </w:rPr>
        <w:t>I</w:t>
      </w:r>
      <w:r>
        <w:rPr>
          <w:rFonts w:ascii="Arial" w:hAnsi="Arial" w:cs="Arial"/>
          <w:lang w:eastAsia="zh-TW"/>
        </w:rPr>
        <w:t xml:space="preserve">t is beneficial to indicate the </w:t>
      </w:r>
      <w:r w:rsidR="00881845">
        <w:rPr>
          <w:rFonts w:ascii="Arial" w:hAnsi="Arial" w:cs="Arial"/>
          <w:lang w:eastAsia="zh-TW"/>
        </w:rPr>
        <w:t xml:space="preserve">time </w:t>
      </w:r>
      <w:r>
        <w:rPr>
          <w:rFonts w:ascii="Arial" w:hAnsi="Arial" w:cs="Arial"/>
          <w:lang w:eastAsia="zh-TW"/>
        </w:rPr>
        <w:t xml:space="preserve">information about when to switch operation mode between S&amp;F </w:t>
      </w:r>
      <w:r w:rsidR="00245BE4" w:rsidRPr="00DC2C8C">
        <w:rPr>
          <w:rFonts w:ascii="Arial" w:hAnsi="Arial" w:cs="Arial"/>
          <w:lang w:eastAsia="zh-TW"/>
        </w:rPr>
        <w:t>operation</w:t>
      </w:r>
      <w:r w:rsidR="00245BE4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 xml:space="preserve">mode and normal/default </w:t>
      </w:r>
      <w:r w:rsidR="00245BE4" w:rsidRPr="00DC2C8C">
        <w:rPr>
          <w:rFonts w:ascii="Arial" w:hAnsi="Arial" w:cs="Arial"/>
          <w:lang w:eastAsia="zh-TW"/>
        </w:rPr>
        <w:t>operation</w:t>
      </w:r>
      <w:r w:rsidR="00245BE4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>mode to the UE.</w:t>
      </w:r>
      <w:r w:rsidR="00881845">
        <w:rPr>
          <w:rFonts w:ascii="Arial" w:hAnsi="Arial" w:cs="Arial"/>
          <w:lang w:eastAsia="zh-TW"/>
        </w:rPr>
        <w:t xml:space="preserve"> </w:t>
      </w:r>
      <w:r w:rsidR="004C0C79">
        <w:rPr>
          <w:rFonts w:ascii="Arial" w:hAnsi="Arial" w:cs="Arial"/>
          <w:lang w:eastAsia="zh-TW"/>
        </w:rPr>
        <w:t xml:space="preserve">In RAN2 #127 meeting, it has been discussed </w:t>
      </w:r>
      <w:r w:rsidR="007B0588">
        <w:rPr>
          <w:rFonts w:ascii="Arial" w:hAnsi="Arial" w:cs="Arial"/>
          <w:lang w:eastAsia="zh-TW"/>
        </w:rPr>
        <w:t xml:space="preserve">in [2] </w:t>
      </w:r>
      <w:r w:rsidR="004C0C79">
        <w:rPr>
          <w:rFonts w:ascii="Arial" w:hAnsi="Arial" w:cs="Arial"/>
          <w:lang w:eastAsia="zh-TW"/>
        </w:rPr>
        <w:t>whether the UE is informed of the remaining time of the satellite’s current operation mode (normal / S&amp;F) via system information.</w:t>
      </w:r>
      <w:r w:rsidR="007B0588">
        <w:rPr>
          <w:rFonts w:ascii="Arial" w:hAnsi="Arial" w:cs="Arial"/>
          <w:lang w:eastAsia="zh-TW"/>
        </w:rPr>
        <w:t xml:space="preserve"> And </w:t>
      </w:r>
      <w:r w:rsidR="008E1045">
        <w:rPr>
          <w:rFonts w:ascii="Arial" w:hAnsi="Arial" w:cs="Arial"/>
          <w:lang w:eastAsia="zh-TW"/>
        </w:rPr>
        <w:t xml:space="preserve">it was decided to come back at the next meeting. </w:t>
      </w:r>
      <w:r w:rsidR="004475BD">
        <w:rPr>
          <w:rFonts w:ascii="Arial" w:hAnsi="Arial" w:cs="Arial"/>
          <w:lang w:eastAsia="zh-TW"/>
        </w:rPr>
        <w:t>With th</w:t>
      </w:r>
      <w:r w:rsidR="00C54C07">
        <w:rPr>
          <w:rFonts w:ascii="Arial" w:hAnsi="Arial" w:cs="Arial"/>
          <w:lang w:eastAsia="zh-TW"/>
        </w:rPr>
        <w:t>e</w:t>
      </w:r>
      <w:r w:rsidR="004475BD">
        <w:rPr>
          <w:rFonts w:ascii="Arial" w:hAnsi="Arial" w:cs="Arial"/>
          <w:lang w:eastAsia="zh-TW"/>
        </w:rPr>
        <w:t xml:space="preserve"> </w:t>
      </w:r>
      <w:r w:rsidR="0034396A">
        <w:rPr>
          <w:rFonts w:ascii="Arial" w:hAnsi="Arial" w:cs="Arial"/>
          <w:lang w:eastAsia="zh-TW"/>
        </w:rPr>
        <w:lastRenderedPageBreak/>
        <w:t xml:space="preserve">time </w:t>
      </w:r>
      <w:r w:rsidR="004475BD">
        <w:rPr>
          <w:rFonts w:ascii="Arial" w:hAnsi="Arial" w:cs="Arial"/>
          <w:lang w:eastAsia="zh-TW"/>
        </w:rPr>
        <w:t>information, the UE could know whe</w:t>
      </w:r>
      <w:r w:rsidR="008E1045">
        <w:rPr>
          <w:rFonts w:ascii="Arial" w:hAnsi="Arial" w:cs="Arial"/>
          <w:lang w:eastAsia="zh-TW"/>
        </w:rPr>
        <w:t>n</w:t>
      </w:r>
      <w:r w:rsidR="004475BD">
        <w:rPr>
          <w:rFonts w:ascii="Arial" w:hAnsi="Arial" w:cs="Arial"/>
          <w:lang w:eastAsia="zh-TW"/>
        </w:rPr>
        <w:t xml:space="preserve"> </w:t>
      </w:r>
      <w:r w:rsidR="00BC20C2">
        <w:rPr>
          <w:rFonts w:ascii="Arial" w:hAnsi="Arial" w:cs="Arial"/>
          <w:lang w:eastAsia="zh-TW"/>
        </w:rPr>
        <w:t xml:space="preserve">the </w:t>
      </w:r>
      <w:r w:rsidR="004475BD">
        <w:rPr>
          <w:rFonts w:ascii="Arial" w:hAnsi="Arial" w:cs="Arial"/>
          <w:lang w:eastAsia="zh-TW"/>
        </w:rPr>
        <w:t xml:space="preserve">S&amp;F operation </w:t>
      </w:r>
      <w:r w:rsidR="008E1045">
        <w:rPr>
          <w:rFonts w:ascii="Arial" w:hAnsi="Arial" w:cs="Arial"/>
          <w:lang w:eastAsia="zh-TW"/>
        </w:rPr>
        <w:t>would be started or stopped</w:t>
      </w:r>
      <w:r w:rsidR="004475BD">
        <w:rPr>
          <w:rFonts w:ascii="Arial" w:hAnsi="Arial" w:cs="Arial"/>
          <w:lang w:eastAsia="zh-TW"/>
        </w:rPr>
        <w:t xml:space="preserve">. </w:t>
      </w:r>
      <w:r w:rsidR="007F409F">
        <w:rPr>
          <w:rFonts w:ascii="Arial" w:hAnsi="Arial" w:cs="Arial"/>
          <w:lang w:eastAsia="zh-TW"/>
        </w:rPr>
        <w:t>For example, b</w:t>
      </w:r>
      <w:r w:rsidR="008E1045">
        <w:rPr>
          <w:rFonts w:ascii="Arial" w:hAnsi="Arial" w:cs="Arial"/>
          <w:lang w:eastAsia="zh-TW"/>
        </w:rPr>
        <w:t xml:space="preserve">ased on the </w:t>
      </w:r>
      <w:r w:rsidR="001C50C6">
        <w:rPr>
          <w:rFonts w:ascii="Arial" w:hAnsi="Arial" w:cs="Arial"/>
          <w:lang w:eastAsia="zh-TW"/>
        </w:rPr>
        <w:t xml:space="preserve">time </w:t>
      </w:r>
      <w:r w:rsidR="008E1045">
        <w:rPr>
          <w:rFonts w:ascii="Arial" w:hAnsi="Arial" w:cs="Arial"/>
          <w:lang w:eastAsia="zh-TW"/>
        </w:rPr>
        <w:t>information</w:t>
      </w:r>
      <w:r w:rsidR="004475BD">
        <w:rPr>
          <w:rFonts w:ascii="Arial" w:hAnsi="Arial" w:cs="Arial"/>
          <w:lang w:eastAsia="zh-TW"/>
        </w:rPr>
        <w:t>,</w:t>
      </w:r>
      <w:r w:rsidR="00430A61">
        <w:rPr>
          <w:rFonts w:ascii="Arial" w:hAnsi="Arial" w:cs="Arial"/>
          <w:lang w:eastAsia="zh-TW"/>
        </w:rPr>
        <w:t xml:space="preserve"> the UE could</w:t>
      </w:r>
      <w:r w:rsidR="008E1045">
        <w:rPr>
          <w:rFonts w:ascii="Arial" w:hAnsi="Arial" w:cs="Arial"/>
          <w:lang w:eastAsia="zh-TW"/>
        </w:rPr>
        <w:t xml:space="preserve"> determine whether to perform some non-delay-tolerant transmission, which is not suitable in S&amp;F mode</w:t>
      </w:r>
      <w:r w:rsidR="00B84C14">
        <w:rPr>
          <w:rFonts w:ascii="Arial" w:hAnsi="Arial" w:cs="Arial"/>
          <w:lang w:eastAsia="zh-TW"/>
        </w:rPr>
        <w:t>.</w:t>
      </w:r>
      <w:r w:rsidR="00430A61">
        <w:rPr>
          <w:rFonts w:ascii="Arial" w:hAnsi="Arial" w:cs="Arial"/>
          <w:lang w:eastAsia="zh-TW"/>
        </w:rPr>
        <w:t xml:space="preserve"> </w:t>
      </w:r>
      <w:r w:rsidR="004475BD">
        <w:rPr>
          <w:rFonts w:ascii="Arial" w:hAnsi="Arial" w:cs="Arial"/>
          <w:lang w:eastAsia="zh-TW"/>
        </w:rPr>
        <w:t>T</w:t>
      </w:r>
      <w:r w:rsidR="00430A61">
        <w:rPr>
          <w:rFonts w:ascii="Arial" w:hAnsi="Arial" w:cs="Arial"/>
          <w:lang w:eastAsia="zh-TW"/>
        </w:rPr>
        <w:t xml:space="preserve">he UE </w:t>
      </w:r>
      <w:r w:rsidR="00E17C4B">
        <w:rPr>
          <w:rFonts w:ascii="Arial" w:hAnsi="Arial" w:cs="Arial"/>
          <w:lang w:eastAsia="zh-TW"/>
        </w:rPr>
        <w:t xml:space="preserve">could </w:t>
      </w:r>
      <w:r w:rsidR="00430A61">
        <w:rPr>
          <w:rFonts w:ascii="Arial" w:hAnsi="Arial" w:cs="Arial"/>
          <w:lang w:eastAsia="zh-TW"/>
        </w:rPr>
        <w:t xml:space="preserve">also use the </w:t>
      </w:r>
      <w:r w:rsidR="00881845">
        <w:rPr>
          <w:rFonts w:ascii="Arial" w:hAnsi="Arial" w:cs="Arial"/>
          <w:lang w:eastAsia="zh-TW"/>
        </w:rPr>
        <w:t xml:space="preserve">time </w:t>
      </w:r>
      <w:r w:rsidR="00430A61">
        <w:rPr>
          <w:rFonts w:ascii="Arial" w:hAnsi="Arial" w:cs="Arial"/>
          <w:lang w:eastAsia="zh-TW"/>
        </w:rPr>
        <w:t xml:space="preserve">information to determine whether to </w:t>
      </w:r>
      <w:r w:rsidR="008E1045">
        <w:rPr>
          <w:rFonts w:ascii="Arial" w:hAnsi="Arial" w:cs="Arial"/>
          <w:lang w:eastAsia="zh-TW"/>
        </w:rPr>
        <w:t>establish a connection in the current cell</w:t>
      </w:r>
      <w:r w:rsidR="00430A61">
        <w:rPr>
          <w:rFonts w:ascii="Arial" w:hAnsi="Arial" w:cs="Arial"/>
          <w:lang w:eastAsia="zh-TW"/>
        </w:rPr>
        <w:t>.</w:t>
      </w:r>
    </w:p>
    <w:p w14:paraId="68DF88BD" w14:textId="618094E8" w:rsidR="00CF1320" w:rsidRDefault="00CF1320" w:rsidP="00CF1320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 </w:t>
      </w:r>
      <w:r w:rsidR="00992A02">
        <w:rPr>
          <w:b/>
          <w:sz w:val="22"/>
          <w:szCs w:val="24"/>
          <w:lang w:eastAsia="zh-TW"/>
        </w:rPr>
        <w:t xml:space="preserve">The </w:t>
      </w:r>
      <w:r w:rsidR="00992A02" w:rsidRPr="00992A02">
        <w:rPr>
          <w:b/>
          <w:sz w:val="22"/>
          <w:szCs w:val="24"/>
          <w:lang w:eastAsia="zh-TW"/>
        </w:rPr>
        <w:t xml:space="preserve">S&amp;F indication </w:t>
      </w:r>
      <w:r w:rsidR="00992A02">
        <w:rPr>
          <w:b/>
          <w:sz w:val="22"/>
          <w:szCs w:val="24"/>
          <w:lang w:eastAsia="zh-TW"/>
        </w:rPr>
        <w:t>to the UE include</w:t>
      </w:r>
      <w:r w:rsidR="00214DE3">
        <w:rPr>
          <w:rFonts w:hint="eastAsia"/>
          <w:b/>
          <w:sz w:val="22"/>
          <w:szCs w:val="24"/>
          <w:lang w:eastAsia="zh-TW"/>
        </w:rPr>
        <w:t>s</w:t>
      </w:r>
      <w:r w:rsidR="00992A02">
        <w:rPr>
          <w:b/>
          <w:sz w:val="22"/>
          <w:szCs w:val="24"/>
          <w:lang w:eastAsia="zh-TW"/>
        </w:rPr>
        <w:t xml:space="preserve"> </w:t>
      </w:r>
      <w:r w:rsidR="00881845">
        <w:rPr>
          <w:b/>
          <w:sz w:val="22"/>
          <w:szCs w:val="24"/>
          <w:lang w:eastAsia="zh-TW"/>
        </w:rPr>
        <w:t xml:space="preserve">time </w:t>
      </w:r>
      <w:r w:rsidR="00992A02">
        <w:rPr>
          <w:b/>
          <w:sz w:val="22"/>
          <w:szCs w:val="24"/>
          <w:lang w:eastAsia="zh-TW"/>
        </w:rPr>
        <w:t>i</w:t>
      </w:r>
      <w:r w:rsidR="00C34BF9" w:rsidRPr="00C34BF9">
        <w:rPr>
          <w:b/>
          <w:sz w:val="22"/>
          <w:szCs w:val="24"/>
          <w:lang w:eastAsia="zh-TW"/>
        </w:rPr>
        <w:t xml:space="preserve">nformation about when to switch </w:t>
      </w:r>
      <w:r w:rsidR="00C34BF9">
        <w:rPr>
          <w:b/>
          <w:sz w:val="22"/>
          <w:szCs w:val="24"/>
          <w:lang w:eastAsia="zh-TW"/>
        </w:rPr>
        <w:t>to/from</w:t>
      </w:r>
      <w:r w:rsidR="00C34BF9" w:rsidRPr="00C34BF9">
        <w:rPr>
          <w:b/>
          <w:sz w:val="22"/>
          <w:szCs w:val="24"/>
          <w:lang w:eastAsia="zh-TW"/>
        </w:rPr>
        <w:t xml:space="preserve"> S&amp;F </w:t>
      </w:r>
      <w:r w:rsidR="00245BE4" w:rsidRPr="00245BE4">
        <w:rPr>
          <w:b/>
          <w:sz w:val="22"/>
          <w:szCs w:val="24"/>
          <w:lang w:eastAsia="zh-TW"/>
        </w:rPr>
        <w:t xml:space="preserve">operation </w:t>
      </w:r>
      <w:r w:rsidR="00C34BF9" w:rsidRPr="00C34BF9">
        <w:rPr>
          <w:b/>
          <w:sz w:val="22"/>
          <w:szCs w:val="24"/>
          <w:lang w:eastAsia="zh-TW"/>
        </w:rPr>
        <w:t>mode</w:t>
      </w:r>
      <w:r w:rsidRPr="00F3139D">
        <w:rPr>
          <w:b/>
          <w:sz w:val="22"/>
          <w:szCs w:val="24"/>
          <w:lang w:eastAsia="zh-TW"/>
        </w:rPr>
        <w:t>.</w:t>
      </w:r>
    </w:p>
    <w:p w14:paraId="66EB3537" w14:textId="5BA8A365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32A02849" w14:textId="1A7752AD" w:rsidR="0070674B" w:rsidRPr="0070674B" w:rsidRDefault="0070674B" w:rsidP="0070674B">
      <w:pPr>
        <w:spacing w:line="320" w:lineRule="exact"/>
        <w:rPr>
          <w:rFonts w:ascii="Arial" w:hAnsi="Arial" w:cs="Arial"/>
          <w:lang w:eastAsia="zh-TW"/>
        </w:rPr>
      </w:pPr>
      <w:r w:rsidRPr="0070674B">
        <w:rPr>
          <w:rFonts w:ascii="Arial" w:hAnsi="Arial" w:cs="Arial"/>
          <w:lang w:eastAsia="zh-TW"/>
        </w:rPr>
        <w:t>We have the following proposal for S&amp;F</w:t>
      </w:r>
      <w:r w:rsidR="00C86902">
        <w:rPr>
          <w:rFonts w:ascii="Arial" w:hAnsi="Arial" w:cs="Arial"/>
          <w:lang w:eastAsia="zh-TW"/>
        </w:rPr>
        <w:t xml:space="preserve"> indication</w:t>
      </w:r>
      <w:r w:rsidRPr="0070674B">
        <w:rPr>
          <w:rFonts w:ascii="Arial" w:hAnsi="Arial" w:cs="Arial"/>
          <w:lang w:eastAsia="zh-TW"/>
        </w:rPr>
        <w:t>:</w:t>
      </w:r>
    </w:p>
    <w:p w14:paraId="47D0BBAD" w14:textId="49B50CA6" w:rsidR="008A5397" w:rsidRDefault="00E243E3" w:rsidP="00E243E3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 </w:t>
      </w:r>
      <w:r w:rsidR="007E11BF">
        <w:rPr>
          <w:b/>
          <w:sz w:val="22"/>
          <w:szCs w:val="24"/>
          <w:lang w:eastAsia="zh-TW"/>
        </w:rPr>
        <w:t xml:space="preserve">The </w:t>
      </w:r>
      <w:r w:rsidR="007E11BF" w:rsidRPr="00992A02">
        <w:rPr>
          <w:b/>
          <w:sz w:val="22"/>
          <w:szCs w:val="24"/>
          <w:lang w:eastAsia="zh-TW"/>
        </w:rPr>
        <w:t xml:space="preserve">S&amp;F indication </w:t>
      </w:r>
      <w:r w:rsidR="007E11BF">
        <w:rPr>
          <w:b/>
          <w:sz w:val="22"/>
          <w:szCs w:val="24"/>
          <w:lang w:eastAsia="zh-TW"/>
        </w:rPr>
        <w:t>to the UE include</w:t>
      </w:r>
      <w:r w:rsidR="0034396A">
        <w:rPr>
          <w:b/>
          <w:sz w:val="22"/>
          <w:szCs w:val="24"/>
          <w:lang w:eastAsia="zh-TW"/>
        </w:rPr>
        <w:t>s</w:t>
      </w:r>
      <w:r w:rsidR="007E11BF">
        <w:rPr>
          <w:b/>
          <w:sz w:val="22"/>
          <w:szCs w:val="24"/>
          <w:lang w:eastAsia="zh-TW"/>
        </w:rPr>
        <w:t xml:space="preserve"> </w:t>
      </w:r>
      <w:r w:rsidR="0034396A">
        <w:rPr>
          <w:b/>
          <w:sz w:val="22"/>
          <w:szCs w:val="24"/>
          <w:lang w:eastAsia="zh-TW"/>
        </w:rPr>
        <w:t xml:space="preserve">time </w:t>
      </w:r>
      <w:r w:rsidR="007E11BF">
        <w:rPr>
          <w:b/>
          <w:sz w:val="22"/>
          <w:szCs w:val="24"/>
          <w:lang w:eastAsia="zh-TW"/>
        </w:rPr>
        <w:t>i</w:t>
      </w:r>
      <w:r w:rsidR="007E11BF" w:rsidRPr="00C34BF9">
        <w:rPr>
          <w:b/>
          <w:sz w:val="22"/>
          <w:szCs w:val="24"/>
          <w:lang w:eastAsia="zh-TW"/>
        </w:rPr>
        <w:t xml:space="preserve">nformation about when to switch </w:t>
      </w:r>
      <w:r w:rsidR="007E11BF">
        <w:rPr>
          <w:b/>
          <w:sz w:val="22"/>
          <w:szCs w:val="24"/>
          <w:lang w:eastAsia="zh-TW"/>
        </w:rPr>
        <w:t>to/from</w:t>
      </w:r>
      <w:r w:rsidR="007E11BF" w:rsidRPr="00C34BF9">
        <w:rPr>
          <w:b/>
          <w:sz w:val="22"/>
          <w:szCs w:val="24"/>
          <w:lang w:eastAsia="zh-TW"/>
        </w:rPr>
        <w:t xml:space="preserve"> S&amp;F </w:t>
      </w:r>
      <w:r w:rsidR="007E11BF" w:rsidRPr="00245BE4">
        <w:rPr>
          <w:b/>
          <w:sz w:val="22"/>
          <w:szCs w:val="24"/>
          <w:lang w:eastAsia="zh-TW"/>
        </w:rPr>
        <w:t xml:space="preserve">operation </w:t>
      </w:r>
      <w:r w:rsidR="007E11BF" w:rsidRPr="00C34BF9">
        <w:rPr>
          <w:b/>
          <w:sz w:val="22"/>
          <w:szCs w:val="24"/>
          <w:lang w:eastAsia="zh-TW"/>
        </w:rPr>
        <w:t>mode</w:t>
      </w:r>
      <w:r w:rsidR="007E11BF" w:rsidDel="007E11BF">
        <w:rPr>
          <w:b/>
          <w:sz w:val="22"/>
          <w:szCs w:val="24"/>
          <w:lang w:eastAsia="zh-TW"/>
        </w:rPr>
        <w:t xml:space="preserve"> </w:t>
      </w:r>
      <w:r w:rsidR="00C34BF9" w:rsidRPr="00F3139D">
        <w:rPr>
          <w:b/>
          <w:sz w:val="22"/>
          <w:szCs w:val="24"/>
          <w:lang w:eastAsia="zh-TW"/>
        </w:rPr>
        <w:t>.</w:t>
      </w:r>
      <w:r>
        <w:rPr>
          <w:b/>
          <w:sz w:val="22"/>
          <w:szCs w:val="24"/>
          <w:lang w:eastAsia="zh-TW"/>
        </w:rPr>
        <w:t xml:space="preserve"> </w:t>
      </w:r>
    </w:p>
    <w:p w14:paraId="6354B33E" w14:textId="523A33CA" w:rsidR="004B214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 w:hint="eastAsia"/>
          <w:sz w:val="32"/>
          <w:szCs w:val="32"/>
          <w:lang w:eastAsia="zh-TW"/>
        </w:rPr>
        <w:t xml:space="preserve">Reference </w:t>
      </w:r>
    </w:p>
    <w:p w14:paraId="31DEBA8B" w14:textId="427688D9" w:rsidR="001E46A6" w:rsidRDefault="0033461A" w:rsidP="002A436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[</w:t>
      </w:r>
      <w:r w:rsidR="00B76B5C">
        <w:rPr>
          <w:sz w:val="22"/>
          <w:szCs w:val="24"/>
          <w:lang w:eastAsia="zh-TW"/>
        </w:rPr>
        <w:t>1</w:t>
      </w:r>
      <w:r>
        <w:rPr>
          <w:sz w:val="22"/>
          <w:szCs w:val="24"/>
          <w:lang w:eastAsia="zh-TW"/>
        </w:rPr>
        <w:t xml:space="preserve">] </w:t>
      </w:r>
      <w:r w:rsidR="00746FA7">
        <w:rPr>
          <w:sz w:val="22"/>
          <w:szCs w:val="24"/>
          <w:lang w:eastAsia="zh-TW"/>
        </w:rPr>
        <w:t xml:space="preserve">3GPP TR 22.865 v19.2.0, </w:t>
      </w:r>
      <w:r w:rsidR="00DE22C6">
        <w:rPr>
          <w:sz w:val="22"/>
          <w:szCs w:val="24"/>
          <w:lang w:eastAsia="zh-TW"/>
        </w:rPr>
        <w:t>“</w:t>
      </w:r>
      <w:r w:rsidR="00746FA7" w:rsidRPr="00746FA7">
        <w:rPr>
          <w:sz w:val="22"/>
          <w:szCs w:val="24"/>
          <w:lang w:eastAsia="zh-TW"/>
        </w:rPr>
        <w:t>Study on satellite access Phase 3</w:t>
      </w:r>
      <w:r w:rsidR="0034396A">
        <w:rPr>
          <w:rFonts w:hint="eastAsia"/>
          <w:sz w:val="22"/>
          <w:szCs w:val="24"/>
          <w:lang w:eastAsia="zh-TW"/>
        </w:rPr>
        <w:t>.</w:t>
      </w:r>
      <w:r w:rsidR="00DE22C6">
        <w:rPr>
          <w:sz w:val="22"/>
          <w:szCs w:val="24"/>
          <w:lang w:eastAsia="zh-TW"/>
        </w:rPr>
        <w:t>”</w:t>
      </w:r>
    </w:p>
    <w:p w14:paraId="71A12DF8" w14:textId="430B4D1A" w:rsidR="004C0C79" w:rsidRPr="001E46A6" w:rsidRDefault="004C0C79" w:rsidP="002A4363">
      <w:pPr>
        <w:spacing w:afterLines="50" w:after="120" w:line="280" w:lineRule="exact"/>
        <w:jc w:val="both"/>
      </w:pPr>
      <w:r>
        <w:rPr>
          <w:sz w:val="22"/>
          <w:szCs w:val="24"/>
          <w:lang w:eastAsia="zh-TW"/>
        </w:rPr>
        <w:t>[2] R2-2407237, “Support for store and forward in IoT NTN”, Ericsson.</w:t>
      </w:r>
    </w:p>
    <w:sectPr w:rsidR="004C0C79" w:rsidRPr="001E46A6" w:rsidSect="003F458C">
      <w:headerReference w:type="default" r:id="rId9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61FB6" w14:textId="77777777" w:rsidR="00F87DFD" w:rsidRDefault="00F87DFD">
      <w:pPr>
        <w:spacing w:after="0"/>
      </w:pPr>
      <w:r>
        <w:separator/>
      </w:r>
    </w:p>
  </w:endnote>
  <w:endnote w:type="continuationSeparator" w:id="0">
    <w:p w14:paraId="71164E3D" w14:textId="77777777" w:rsidR="00F87DFD" w:rsidRDefault="00F87D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53AE0C" w14:textId="77777777" w:rsidR="00F87DFD" w:rsidRDefault="00F87DFD">
      <w:pPr>
        <w:spacing w:after="0"/>
      </w:pPr>
      <w:r>
        <w:separator/>
      </w:r>
    </w:p>
  </w:footnote>
  <w:footnote w:type="continuationSeparator" w:id="0">
    <w:p w14:paraId="019C8B96" w14:textId="77777777" w:rsidR="00F87DFD" w:rsidRDefault="00F87D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2F20A1"/>
    <w:multiLevelType w:val="hybridMultilevel"/>
    <w:tmpl w:val="ABE4DAC4"/>
    <w:lvl w:ilvl="0" w:tplc="CE22A1CC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EA54E1B"/>
    <w:multiLevelType w:val="hybridMultilevel"/>
    <w:tmpl w:val="477E09BA"/>
    <w:lvl w:ilvl="0" w:tplc="830AAD5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B7AD5"/>
    <w:multiLevelType w:val="hybridMultilevel"/>
    <w:tmpl w:val="B98E1258"/>
    <w:lvl w:ilvl="0" w:tplc="6CCEA3D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FF7E2E"/>
    <w:multiLevelType w:val="hybridMultilevel"/>
    <w:tmpl w:val="BEDC9E16"/>
    <w:lvl w:ilvl="0" w:tplc="0AD029C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21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102521C"/>
    <w:multiLevelType w:val="hybridMultilevel"/>
    <w:tmpl w:val="0C4C1D32"/>
    <w:lvl w:ilvl="0" w:tplc="A7C002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29"/>
  </w:num>
  <w:num w:numId="5">
    <w:abstractNumId w:val="23"/>
  </w:num>
  <w:num w:numId="6">
    <w:abstractNumId w:val="1"/>
  </w:num>
  <w:num w:numId="7">
    <w:abstractNumId w:val="27"/>
  </w:num>
  <w:num w:numId="8">
    <w:abstractNumId w:val="20"/>
  </w:num>
  <w:num w:numId="9">
    <w:abstractNumId w:val="12"/>
  </w:num>
  <w:num w:numId="10">
    <w:abstractNumId w:val="28"/>
  </w:num>
  <w:num w:numId="11">
    <w:abstractNumId w:val="3"/>
  </w:num>
  <w:num w:numId="12">
    <w:abstractNumId w:val="15"/>
  </w:num>
  <w:num w:numId="13">
    <w:abstractNumId w:val="2"/>
  </w:num>
  <w:num w:numId="14">
    <w:abstractNumId w:val="14"/>
  </w:num>
  <w:num w:numId="15">
    <w:abstractNumId w:val="22"/>
  </w:num>
  <w:num w:numId="16">
    <w:abstractNumId w:val="19"/>
  </w:num>
  <w:num w:numId="17">
    <w:abstractNumId w:val="16"/>
  </w:num>
  <w:num w:numId="18">
    <w:abstractNumId w:val="8"/>
  </w:num>
  <w:num w:numId="19">
    <w:abstractNumId w:val="25"/>
  </w:num>
  <w:num w:numId="20">
    <w:abstractNumId w:val="5"/>
  </w:num>
  <w:num w:numId="21">
    <w:abstractNumId w:val="30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7"/>
  </w:num>
  <w:num w:numId="27">
    <w:abstractNumId w:val="10"/>
  </w:num>
  <w:num w:numId="28">
    <w:abstractNumId w:val="4"/>
  </w:num>
  <w:num w:numId="29">
    <w:abstractNumId w:val="7"/>
  </w:num>
  <w:num w:numId="30">
    <w:abstractNumId w:val="11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E44"/>
    <w:rsid w:val="00002523"/>
    <w:rsid w:val="00003F71"/>
    <w:rsid w:val="00007D89"/>
    <w:rsid w:val="00011BD1"/>
    <w:rsid w:val="00011DCD"/>
    <w:rsid w:val="00012BBF"/>
    <w:rsid w:val="00016F81"/>
    <w:rsid w:val="000208F1"/>
    <w:rsid w:val="000221FD"/>
    <w:rsid w:val="00025642"/>
    <w:rsid w:val="00027462"/>
    <w:rsid w:val="00030C46"/>
    <w:rsid w:val="0003720A"/>
    <w:rsid w:val="00040D11"/>
    <w:rsid w:val="000424A2"/>
    <w:rsid w:val="000452EA"/>
    <w:rsid w:val="00057134"/>
    <w:rsid w:val="000611C7"/>
    <w:rsid w:val="00065EA1"/>
    <w:rsid w:val="00083B83"/>
    <w:rsid w:val="000845C2"/>
    <w:rsid w:val="000875FF"/>
    <w:rsid w:val="0009124E"/>
    <w:rsid w:val="000A0489"/>
    <w:rsid w:val="000A53B5"/>
    <w:rsid w:val="000B3A7F"/>
    <w:rsid w:val="000E1026"/>
    <w:rsid w:val="000E2763"/>
    <w:rsid w:val="000F08C2"/>
    <w:rsid w:val="00104577"/>
    <w:rsid w:val="00104FA2"/>
    <w:rsid w:val="00106D6E"/>
    <w:rsid w:val="001103E4"/>
    <w:rsid w:val="00110D4E"/>
    <w:rsid w:val="001147D2"/>
    <w:rsid w:val="001173C8"/>
    <w:rsid w:val="00122A49"/>
    <w:rsid w:val="00130CF9"/>
    <w:rsid w:val="00131945"/>
    <w:rsid w:val="00133F96"/>
    <w:rsid w:val="001504D3"/>
    <w:rsid w:val="001505BA"/>
    <w:rsid w:val="00150E37"/>
    <w:rsid w:val="001646CD"/>
    <w:rsid w:val="00167F3E"/>
    <w:rsid w:val="001720B5"/>
    <w:rsid w:val="0017586A"/>
    <w:rsid w:val="001775C6"/>
    <w:rsid w:val="001846A6"/>
    <w:rsid w:val="00185F9A"/>
    <w:rsid w:val="00186D76"/>
    <w:rsid w:val="00194745"/>
    <w:rsid w:val="00194C73"/>
    <w:rsid w:val="001968B9"/>
    <w:rsid w:val="001A3CC5"/>
    <w:rsid w:val="001A425D"/>
    <w:rsid w:val="001A5373"/>
    <w:rsid w:val="001A5D8E"/>
    <w:rsid w:val="001B0CFB"/>
    <w:rsid w:val="001C50C6"/>
    <w:rsid w:val="001C6485"/>
    <w:rsid w:val="001C6B8B"/>
    <w:rsid w:val="001C79D5"/>
    <w:rsid w:val="001E46A6"/>
    <w:rsid w:val="001F0C79"/>
    <w:rsid w:val="001F3FCB"/>
    <w:rsid w:val="001F6600"/>
    <w:rsid w:val="00203775"/>
    <w:rsid w:val="0020487C"/>
    <w:rsid w:val="00207DB1"/>
    <w:rsid w:val="00210ED3"/>
    <w:rsid w:val="00211FF3"/>
    <w:rsid w:val="00214DE3"/>
    <w:rsid w:val="002157DA"/>
    <w:rsid w:val="00226B9A"/>
    <w:rsid w:val="00226D19"/>
    <w:rsid w:val="002340CC"/>
    <w:rsid w:val="002444CF"/>
    <w:rsid w:val="00245BE4"/>
    <w:rsid w:val="0024719C"/>
    <w:rsid w:val="0026241C"/>
    <w:rsid w:val="002638E6"/>
    <w:rsid w:val="00265658"/>
    <w:rsid w:val="002770CD"/>
    <w:rsid w:val="002771D7"/>
    <w:rsid w:val="00283202"/>
    <w:rsid w:val="00286061"/>
    <w:rsid w:val="00286DB3"/>
    <w:rsid w:val="002A30BA"/>
    <w:rsid w:val="002A4026"/>
    <w:rsid w:val="002A4363"/>
    <w:rsid w:val="002A6CEA"/>
    <w:rsid w:val="002B27ED"/>
    <w:rsid w:val="002C03AB"/>
    <w:rsid w:val="002C7E81"/>
    <w:rsid w:val="002D470C"/>
    <w:rsid w:val="002D7B8F"/>
    <w:rsid w:val="002E0657"/>
    <w:rsid w:val="002E08C5"/>
    <w:rsid w:val="002E5D3D"/>
    <w:rsid w:val="002E78FB"/>
    <w:rsid w:val="002F00A3"/>
    <w:rsid w:val="002F5F9F"/>
    <w:rsid w:val="002F6888"/>
    <w:rsid w:val="00300827"/>
    <w:rsid w:val="00301F09"/>
    <w:rsid w:val="00302FCB"/>
    <w:rsid w:val="00305AC0"/>
    <w:rsid w:val="003068B9"/>
    <w:rsid w:val="00310D1B"/>
    <w:rsid w:val="0032197A"/>
    <w:rsid w:val="003243ED"/>
    <w:rsid w:val="00326807"/>
    <w:rsid w:val="00326ABB"/>
    <w:rsid w:val="00331C5C"/>
    <w:rsid w:val="0033461A"/>
    <w:rsid w:val="00341169"/>
    <w:rsid w:val="0034396A"/>
    <w:rsid w:val="003457B2"/>
    <w:rsid w:val="003518C6"/>
    <w:rsid w:val="0035217F"/>
    <w:rsid w:val="003522EE"/>
    <w:rsid w:val="003567C9"/>
    <w:rsid w:val="00357061"/>
    <w:rsid w:val="00360C8E"/>
    <w:rsid w:val="00364888"/>
    <w:rsid w:val="003713EE"/>
    <w:rsid w:val="00371460"/>
    <w:rsid w:val="00372844"/>
    <w:rsid w:val="0037306C"/>
    <w:rsid w:val="00377974"/>
    <w:rsid w:val="003843F5"/>
    <w:rsid w:val="003846A9"/>
    <w:rsid w:val="00384F9A"/>
    <w:rsid w:val="00387C7E"/>
    <w:rsid w:val="003910EB"/>
    <w:rsid w:val="003917EE"/>
    <w:rsid w:val="00394CC7"/>
    <w:rsid w:val="003A4151"/>
    <w:rsid w:val="003B179A"/>
    <w:rsid w:val="003B404A"/>
    <w:rsid w:val="003C3050"/>
    <w:rsid w:val="003D19D5"/>
    <w:rsid w:val="003E0846"/>
    <w:rsid w:val="003E0B96"/>
    <w:rsid w:val="003E2F20"/>
    <w:rsid w:val="003E5361"/>
    <w:rsid w:val="003E7AB5"/>
    <w:rsid w:val="003F1131"/>
    <w:rsid w:val="003F79D5"/>
    <w:rsid w:val="00401705"/>
    <w:rsid w:val="00401931"/>
    <w:rsid w:val="00402BD1"/>
    <w:rsid w:val="00406A47"/>
    <w:rsid w:val="004129C4"/>
    <w:rsid w:val="00416077"/>
    <w:rsid w:val="00423F36"/>
    <w:rsid w:val="00424346"/>
    <w:rsid w:val="00424706"/>
    <w:rsid w:val="00426A1A"/>
    <w:rsid w:val="00430A61"/>
    <w:rsid w:val="00430C04"/>
    <w:rsid w:val="00445542"/>
    <w:rsid w:val="004475BD"/>
    <w:rsid w:val="00450E3D"/>
    <w:rsid w:val="0045187D"/>
    <w:rsid w:val="00455D65"/>
    <w:rsid w:val="0046159B"/>
    <w:rsid w:val="00463438"/>
    <w:rsid w:val="00467946"/>
    <w:rsid w:val="00493E15"/>
    <w:rsid w:val="004A53F0"/>
    <w:rsid w:val="004B214B"/>
    <w:rsid w:val="004B5B17"/>
    <w:rsid w:val="004B7236"/>
    <w:rsid w:val="004C0C79"/>
    <w:rsid w:val="004C1B3B"/>
    <w:rsid w:val="004C428A"/>
    <w:rsid w:val="004C514F"/>
    <w:rsid w:val="004D271C"/>
    <w:rsid w:val="004D6D82"/>
    <w:rsid w:val="004E0344"/>
    <w:rsid w:val="004E0A03"/>
    <w:rsid w:val="004F0DCE"/>
    <w:rsid w:val="004F6E2D"/>
    <w:rsid w:val="0050260C"/>
    <w:rsid w:val="00506D43"/>
    <w:rsid w:val="00510A69"/>
    <w:rsid w:val="00520F5D"/>
    <w:rsid w:val="00524D61"/>
    <w:rsid w:val="00526D64"/>
    <w:rsid w:val="00527D6B"/>
    <w:rsid w:val="0053555D"/>
    <w:rsid w:val="00541DC2"/>
    <w:rsid w:val="0054442E"/>
    <w:rsid w:val="0054570D"/>
    <w:rsid w:val="00545F32"/>
    <w:rsid w:val="00553C2A"/>
    <w:rsid w:val="00554C65"/>
    <w:rsid w:val="00557EBA"/>
    <w:rsid w:val="005753DC"/>
    <w:rsid w:val="00590D27"/>
    <w:rsid w:val="00592469"/>
    <w:rsid w:val="00593F89"/>
    <w:rsid w:val="005951F5"/>
    <w:rsid w:val="00597EA0"/>
    <w:rsid w:val="005A041F"/>
    <w:rsid w:val="005A1CAE"/>
    <w:rsid w:val="005A3FF8"/>
    <w:rsid w:val="005A46CC"/>
    <w:rsid w:val="005A49DC"/>
    <w:rsid w:val="005A688C"/>
    <w:rsid w:val="005A72C8"/>
    <w:rsid w:val="005B05EA"/>
    <w:rsid w:val="005B139A"/>
    <w:rsid w:val="005B47C1"/>
    <w:rsid w:val="005B7A79"/>
    <w:rsid w:val="005C668F"/>
    <w:rsid w:val="005D6C8F"/>
    <w:rsid w:val="005D74B7"/>
    <w:rsid w:val="005D787D"/>
    <w:rsid w:val="005E0E5B"/>
    <w:rsid w:val="005E12EB"/>
    <w:rsid w:val="005E2571"/>
    <w:rsid w:val="005F08BD"/>
    <w:rsid w:val="005F09E4"/>
    <w:rsid w:val="005F2102"/>
    <w:rsid w:val="005F3966"/>
    <w:rsid w:val="005F44B1"/>
    <w:rsid w:val="005F70DA"/>
    <w:rsid w:val="00607878"/>
    <w:rsid w:val="00624188"/>
    <w:rsid w:val="006246A8"/>
    <w:rsid w:val="00626A10"/>
    <w:rsid w:val="00630B8E"/>
    <w:rsid w:val="00634BE4"/>
    <w:rsid w:val="00635D5F"/>
    <w:rsid w:val="00636DC6"/>
    <w:rsid w:val="0064317A"/>
    <w:rsid w:val="006515EB"/>
    <w:rsid w:val="00665814"/>
    <w:rsid w:val="0067258C"/>
    <w:rsid w:val="006759C9"/>
    <w:rsid w:val="00680F46"/>
    <w:rsid w:val="00684BCA"/>
    <w:rsid w:val="00690277"/>
    <w:rsid w:val="006A41C8"/>
    <w:rsid w:val="006B3A6D"/>
    <w:rsid w:val="006B714B"/>
    <w:rsid w:val="006D611F"/>
    <w:rsid w:val="006D774A"/>
    <w:rsid w:val="006F5AF9"/>
    <w:rsid w:val="006F606A"/>
    <w:rsid w:val="006F67D6"/>
    <w:rsid w:val="00705DBD"/>
    <w:rsid w:val="0070674B"/>
    <w:rsid w:val="00710508"/>
    <w:rsid w:val="00732E44"/>
    <w:rsid w:val="0073495F"/>
    <w:rsid w:val="007364EE"/>
    <w:rsid w:val="007366F9"/>
    <w:rsid w:val="007437BE"/>
    <w:rsid w:val="00746FA7"/>
    <w:rsid w:val="007665AD"/>
    <w:rsid w:val="007721B6"/>
    <w:rsid w:val="007738F8"/>
    <w:rsid w:val="00774A40"/>
    <w:rsid w:val="00774D16"/>
    <w:rsid w:val="00774D33"/>
    <w:rsid w:val="00781006"/>
    <w:rsid w:val="007818CF"/>
    <w:rsid w:val="00782D2A"/>
    <w:rsid w:val="00787EA3"/>
    <w:rsid w:val="00795D49"/>
    <w:rsid w:val="00797C7F"/>
    <w:rsid w:val="007A3B00"/>
    <w:rsid w:val="007A6064"/>
    <w:rsid w:val="007B0588"/>
    <w:rsid w:val="007B22AA"/>
    <w:rsid w:val="007B6DB6"/>
    <w:rsid w:val="007B7404"/>
    <w:rsid w:val="007C4F20"/>
    <w:rsid w:val="007C7E76"/>
    <w:rsid w:val="007D0957"/>
    <w:rsid w:val="007D2067"/>
    <w:rsid w:val="007E11BF"/>
    <w:rsid w:val="007E4115"/>
    <w:rsid w:val="007E5C1C"/>
    <w:rsid w:val="007F39D2"/>
    <w:rsid w:val="007F409F"/>
    <w:rsid w:val="0080139C"/>
    <w:rsid w:val="00802D1B"/>
    <w:rsid w:val="00803899"/>
    <w:rsid w:val="008053D4"/>
    <w:rsid w:val="008060CA"/>
    <w:rsid w:val="00816978"/>
    <w:rsid w:val="0081799A"/>
    <w:rsid w:val="008251E7"/>
    <w:rsid w:val="00826BD6"/>
    <w:rsid w:val="008358E5"/>
    <w:rsid w:val="008377B0"/>
    <w:rsid w:val="00841AF8"/>
    <w:rsid w:val="00841E85"/>
    <w:rsid w:val="00842496"/>
    <w:rsid w:val="0084298E"/>
    <w:rsid w:val="0084603E"/>
    <w:rsid w:val="008515A3"/>
    <w:rsid w:val="00866E67"/>
    <w:rsid w:val="00874115"/>
    <w:rsid w:val="00881845"/>
    <w:rsid w:val="0088320C"/>
    <w:rsid w:val="0088649A"/>
    <w:rsid w:val="0088650B"/>
    <w:rsid w:val="008A011C"/>
    <w:rsid w:val="008A1D60"/>
    <w:rsid w:val="008A5397"/>
    <w:rsid w:val="008A5825"/>
    <w:rsid w:val="008A6534"/>
    <w:rsid w:val="008B2CA8"/>
    <w:rsid w:val="008B46AC"/>
    <w:rsid w:val="008C01F4"/>
    <w:rsid w:val="008C213F"/>
    <w:rsid w:val="008C579B"/>
    <w:rsid w:val="008D204A"/>
    <w:rsid w:val="008D443E"/>
    <w:rsid w:val="008D695C"/>
    <w:rsid w:val="008E0AA6"/>
    <w:rsid w:val="008E1045"/>
    <w:rsid w:val="008E4997"/>
    <w:rsid w:val="008E7F8A"/>
    <w:rsid w:val="008F6DAF"/>
    <w:rsid w:val="00906CE9"/>
    <w:rsid w:val="00907453"/>
    <w:rsid w:val="009112AC"/>
    <w:rsid w:val="00913E1B"/>
    <w:rsid w:val="00915624"/>
    <w:rsid w:val="009218ED"/>
    <w:rsid w:val="00921B69"/>
    <w:rsid w:val="00925E07"/>
    <w:rsid w:val="00935291"/>
    <w:rsid w:val="0093531D"/>
    <w:rsid w:val="009357DB"/>
    <w:rsid w:val="00935AEE"/>
    <w:rsid w:val="009361E7"/>
    <w:rsid w:val="00936451"/>
    <w:rsid w:val="0094140B"/>
    <w:rsid w:val="00947BF9"/>
    <w:rsid w:val="009518F6"/>
    <w:rsid w:val="0096027B"/>
    <w:rsid w:val="0096227E"/>
    <w:rsid w:val="0096253C"/>
    <w:rsid w:val="0096495F"/>
    <w:rsid w:val="009652C9"/>
    <w:rsid w:val="009658B1"/>
    <w:rsid w:val="0096626F"/>
    <w:rsid w:val="00966979"/>
    <w:rsid w:val="0097204E"/>
    <w:rsid w:val="0097392D"/>
    <w:rsid w:val="00974203"/>
    <w:rsid w:val="00983726"/>
    <w:rsid w:val="00985918"/>
    <w:rsid w:val="00985C55"/>
    <w:rsid w:val="00986D91"/>
    <w:rsid w:val="00992A02"/>
    <w:rsid w:val="009A32B8"/>
    <w:rsid w:val="009A7ACD"/>
    <w:rsid w:val="009B18BB"/>
    <w:rsid w:val="009B2463"/>
    <w:rsid w:val="009C17F1"/>
    <w:rsid w:val="009C6A1B"/>
    <w:rsid w:val="009D2078"/>
    <w:rsid w:val="009D2A19"/>
    <w:rsid w:val="009F4D7E"/>
    <w:rsid w:val="009F61C3"/>
    <w:rsid w:val="009F774D"/>
    <w:rsid w:val="00A01B5C"/>
    <w:rsid w:val="00A03DAA"/>
    <w:rsid w:val="00A04005"/>
    <w:rsid w:val="00A04E4D"/>
    <w:rsid w:val="00A13364"/>
    <w:rsid w:val="00A16212"/>
    <w:rsid w:val="00A2108A"/>
    <w:rsid w:val="00A26697"/>
    <w:rsid w:val="00A31C0E"/>
    <w:rsid w:val="00A36FBC"/>
    <w:rsid w:val="00A4079F"/>
    <w:rsid w:val="00A466FA"/>
    <w:rsid w:val="00A5058B"/>
    <w:rsid w:val="00A52566"/>
    <w:rsid w:val="00A53A7A"/>
    <w:rsid w:val="00A56A1A"/>
    <w:rsid w:val="00A60837"/>
    <w:rsid w:val="00A61D13"/>
    <w:rsid w:val="00A62CD7"/>
    <w:rsid w:val="00A6477D"/>
    <w:rsid w:val="00A670B5"/>
    <w:rsid w:val="00A67CAA"/>
    <w:rsid w:val="00A729B0"/>
    <w:rsid w:val="00A77EB3"/>
    <w:rsid w:val="00A841BC"/>
    <w:rsid w:val="00A90598"/>
    <w:rsid w:val="00AA0C00"/>
    <w:rsid w:val="00AA4157"/>
    <w:rsid w:val="00AA4A3B"/>
    <w:rsid w:val="00AA6E02"/>
    <w:rsid w:val="00AB0D94"/>
    <w:rsid w:val="00AB4BA9"/>
    <w:rsid w:val="00AB7427"/>
    <w:rsid w:val="00AB7A5A"/>
    <w:rsid w:val="00AC0431"/>
    <w:rsid w:val="00AC2AFF"/>
    <w:rsid w:val="00AC76B7"/>
    <w:rsid w:val="00AD3FAC"/>
    <w:rsid w:val="00AD6E93"/>
    <w:rsid w:val="00AD7F82"/>
    <w:rsid w:val="00AE4483"/>
    <w:rsid w:val="00AE6978"/>
    <w:rsid w:val="00AF5593"/>
    <w:rsid w:val="00AF607B"/>
    <w:rsid w:val="00B06FB0"/>
    <w:rsid w:val="00B123C2"/>
    <w:rsid w:val="00B1384C"/>
    <w:rsid w:val="00B150FA"/>
    <w:rsid w:val="00B156A1"/>
    <w:rsid w:val="00B21B72"/>
    <w:rsid w:val="00B22AF3"/>
    <w:rsid w:val="00B4052D"/>
    <w:rsid w:val="00B41511"/>
    <w:rsid w:val="00B47C43"/>
    <w:rsid w:val="00B550EE"/>
    <w:rsid w:val="00B568AC"/>
    <w:rsid w:val="00B63A57"/>
    <w:rsid w:val="00B677C6"/>
    <w:rsid w:val="00B71A50"/>
    <w:rsid w:val="00B760CB"/>
    <w:rsid w:val="00B76B5C"/>
    <w:rsid w:val="00B84337"/>
    <w:rsid w:val="00B84C14"/>
    <w:rsid w:val="00B8651E"/>
    <w:rsid w:val="00B87B2F"/>
    <w:rsid w:val="00B9033F"/>
    <w:rsid w:val="00BA2334"/>
    <w:rsid w:val="00BA51DE"/>
    <w:rsid w:val="00BB38B5"/>
    <w:rsid w:val="00BC0DEF"/>
    <w:rsid w:val="00BC20C2"/>
    <w:rsid w:val="00BC39CE"/>
    <w:rsid w:val="00BC5970"/>
    <w:rsid w:val="00BD1CB2"/>
    <w:rsid w:val="00BD4DAD"/>
    <w:rsid w:val="00BD574B"/>
    <w:rsid w:val="00BE08CD"/>
    <w:rsid w:val="00BE1CCC"/>
    <w:rsid w:val="00BE21EA"/>
    <w:rsid w:val="00BF2FD7"/>
    <w:rsid w:val="00C00E00"/>
    <w:rsid w:val="00C02A77"/>
    <w:rsid w:val="00C039C0"/>
    <w:rsid w:val="00C04D38"/>
    <w:rsid w:val="00C06F8C"/>
    <w:rsid w:val="00C07B39"/>
    <w:rsid w:val="00C24817"/>
    <w:rsid w:val="00C278E9"/>
    <w:rsid w:val="00C33AA8"/>
    <w:rsid w:val="00C34BF9"/>
    <w:rsid w:val="00C46F15"/>
    <w:rsid w:val="00C54BF6"/>
    <w:rsid w:val="00C54C07"/>
    <w:rsid w:val="00C56384"/>
    <w:rsid w:val="00C5719B"/>
    <w:rsid w:val="00C651BF"/>
    <w:rsid w:val="00C710B2"/>
    <w:rsid w:val="00C72054"/>
    <w:rsid w:val="00C724FF"/>
    <w:rsid w:val="00C73AC6"/>
    <w:rsid w:val="00C80101"/>
    <w:rsid w:val="00C82B01"/>
    <w:rsid w:val="00C839FC"/>
    <w:rsid w:val="00C86902"/>
    <w:rsid w:val="00C86B56"/>
    <w:rsid w:val="00C91C67"/>
    <w:rsid w:val="00C9502F"/>
    <w:rsid w:val="00CA37A4"/>
    <w:rsid w:val="00CA67EA"/>
    <w:rsid w:val="00CA6901"/>
    <w:rsid w:val="00CB5084"/>
    <w:rsid w:val="00CB56BB"/>
    <w:rsid w:val="00CB6132"/>
    <w:rsid w:val="00CC34AE"/>
    <w:rsid w:val="00CC46DA"/>
    <w:rsid w:val="00CC5669"/>
    <w:rsid w:val="00CC5FC8"/>
    <w:rsid w:val="00CD0130"/>
    <w:rsid w:val="00CD284F"/>
    <w:rsid w:val="00CD3CEF"/>
    <w:rsid w:val="00CE5C40"/>
    <w:rsid w:val="00CF0809"/>
    <w:rsid w:val="00CF1320"/>
    <w:rsid w:val="00D032C6"/>
    <w:rsid w:val="00D0788A"/>
    <w:rsid w:val="00D10C89"/>
    <w:rsid w:val="00D12B5F"/>
    <w:rsid w:val="00D1374C"/>
    <w:rsid w:val="00D2038E"/>
    <w:rsid w:val="00D2161D"/>
    <w:rsid w:val="00D23D56"/>
    <w:rsid w:val="00D25B1A"/>
    <w:rsid w:val="00D2687F"/>
    <w:rsid w:val="00D35F96"/>
    <w:rsid w:val="00D46FA2"/>
    <w:rsid w:val="00D53FEB"/>
    <w:rsid w:val="00D551ED"/>
    <w:rsid w:val="00D64C8A"/>
    <w:rsid w:val="00D65ED4"/>
    <w:rsid w:val="00D74AC3"/>
    <w:rsid w:val="00D74F0E"/>
    <w:rsid w:val="00D808E0"/>
    <w:rsid w:val="00D8475F"/>
    <w:rsid w:val="00D85FDC"/>
    <w:rsid w:val="00D906B2"/>
    <w:rsid w:val="00D9691D"/>
    <w:rsid w:val="00DA0113"/>
    <w:rsid w:val="00DA4A54"/>
    <w:rsid w:val="00DB19E8"/>
    <w:rsid w:val="00DB6187"/>
    <w:rsid w:val="00DC004C"/>
    <w:rsid w:val="00DC2C8C"/>
    <w:rsid w:val="00DC7125"/>
    <w:rsid w:val="00DD0743"/>
    <w:rsid w:val="00DD21E8"/>
    <w:rsid w:val="00DD51EA"/>
    <w:rsid w:val="00DE22C6"/>
    <w:rsid w:val="00DE6354"/>
    <w:rsid w:val="00DE64A8"/>
    <w:rsid w:val="00DF0A15"/>
    <w:rsid w:val="00DF32D1"/>
    <w:rsid w:val="00DF683D"/>
    <w:rsid w:val="00E04F00"/>
    <w:rsid w:val="00E17C4B"/>
    <w:rsid w:val="00E243E3"/>
    <w:rsid w:val="00E269E4"/>
    <w:rsid w:val="00E31F85"/>
    <w:rsid w:val="00E3777F"/>
    <w:rsid w:val="00E444E5"/>
    <w:rsid w:val="00E45B69"/>
    <w:rsid w:val="00E46BDB"/>
    <w:rsid w:val="00E512F5"/>
    <w:rsid w:val="00E57DE6"/>
    <w:rsid w:val="00E64E09"/>
    <w:rsid w:val="00E709A6"/>
    <w:rsid w:val="00E709AB"/>
    <w:rsid w:val="00E73BCF"/>
    <w:rsid w:val="00E84460"/>
    <w:rsid w:val="00E861B4"/>
    <w:rsid w:val="00E97077"/>
    <w:rsid w:val="00EA28EF"/>
    <w:rsid w:val="00ED4B6C"/>
    <w:rsid w:val="00ED5C70"/>
    <w:rsid w:val="00ED6711"/>
    <w:rsid w:val="00EE4613"/>
    <w:rsid w:val="00EE6E5C"/>
    <w:rsid w:val="00EF2816"/>
    <w:rsid w:val="00EF5B11"/>
    <w:rsid w:val="00EF7AB9"/>
    <w:rsid w:val="00F01D43"/>
    <w:rsid w:val="00F01F4F"/>
    <w:rsid w:val="00F063EB"/>
    <w:rsid w:val="00F06806"/>
    <w:rsid w:val="00F1102D"/>
    <w:rsid w:val="00F114AD"/>
    <w:rsid w:val="00F239D3"/>
    <w:rsid w:val="00F243D9"/>
    <w:rsid w:val="00F3139D"/>
    <w:rsid w:val="00F372A7"/>
    <w:rsid w:val="00F4210E"/>
    <w:rsid w:val="00F425BC"/>
    <w:rsid w:val="00F5475E"/>
    <w:rsid w:val="00F572B6"/>
    <w:rsid w:val="00F612A7"/>
    <w:rsid w:val="00F62FA6"/>
    <w:rsid w:val="00F648E7"/>
    <w:rsid w:val="00F75A1E"/>
    <w:rsid w:val="00F75B5B"/>
    <w:rsid w:val="00F86B9B"/>
    <w:rsid w:val="00F87CF2"/>
    <w:rsid w:val="00F87DFD"/>
    <w:rsid w:val="00F904AE"/>
    <w:rsid w:val="00F92F60"/>
    <w:rsid w:val="00F93335"/>
    <w:rsid w:val="00F95899"/>
    <w:rsid w:val="00FA20A7"/>
    <w:rsid w:val="00FA27A7"/>
    <w:rsid w:val="00FB291A"/>
    <w:rsid w:val="00FB72BA"/>
    <w:rsid w:val="00FC597E"/>
    <w:rsid w:val="00FC5E91"/>
    <w:rsid w:val="00FD347C"/>
    <w:rsid w:val="00FD7A18"/>
    <w:rsid w:val="00FE26B1"/>
    <w:rsid w:val="00FE40D2"/>
    <w:rsid w:val="00FF15A7"/>
    <w:rsid w:val="00FF257D"/>
    <w:rsid w:val="00FF3C27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167F3E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167F3E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214DE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14DE3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840</Words>
  <Characters>4794</Characters>
  <Application>Microsoft Office Word</Application>
  <DocSecurity>0</DocSecurity>
  <Lines>39</Lines>
  <Paragraphs>11</Paragraphs>
  <ScaleCrop>false</ScaleCrop>
  <Company>ASUS TEK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ASUSTeK-Erica</cp:lastModifiedBy>
  <cp:revision>4</cp:revision>
  <dcterms:created xsi:type="dcterms:W3CDTF">2024-09-26T07:32:00Z</dcterms:created>
  <dcterms:modified xsi:type="dcterms:W3CDTF">2024-10-04T01:27:00Z</dcterms:modified>
</cp:coreProperties>
</file>